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85"/>
      </w:tblGrid>
      <w:tr w:rsidR="0012209D" w14:paraId="15BF0869" w14:textId="77777777" w:rsidTr="00662BC0">
        <w:tc>
          <w:tcPr>
            <w:tcW w:w="2552" w:type="dxa"/>
          </w:tcPr>
          <w:p w14:paraId="15BF0867" w14:textId="4A6008BC" w:rsidR="0012209D" w:rsidRDefault="0012209D" w:rsidP="00321CAA">
            <w:r>
              <w:t>Last updated:</w:t>
            </w:r>
            <w:r w:rsidR="00662BC0">
              <w:t xml:space="preserve"> January 2025</w:t>
            </w:r>
          </w:p>
        </w:tc>
        <w:tc>
          <w:tcPr>
            <w:tcW w:w="7085" w:type="dxa"/>
          </w:tcPr>
          <w:p w14:paraId="15BF0868" w14:textId="1184645C" w:rsidR="0012209D" w:rsidRDefault="0012209D" w:rsidP="00321CAA"/>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723"/>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32EAB80" w:rsidR="0012209D" w:rsidRPr="00447FD8" w:rsidRDefault="006A4BD4" w:rsidP="00321CAA">
            <w:pPr>
              <w:rPr>
                <w:b/>
                <w:bCs/>
              </w:rPr>
            </w:pPr>
            <w:r>
              <w:rPr>
                <w:b/>
                <w:bCs/>
              </w:rPr>
              <w:t>Client Services Supervisor (EYC)</w:t>
            </w:r>
          </w:p>
        </w:tc>
      </w:tr>
      <w:tr w:rsidR="0012209D" w14:paraId="15BF0875" w14:textId="77777777" w:rsidTr="00D3349E">
        <w:tc>
          <w:tcPr>
            <w:tcW w:w="2525" w:type="dxa"/>
            <w:shd w:val="clear" w:color="auto" w:fill="D9D9D9" w:themeFill="background1" w:themeFillShade="D9"/>
          </w:tcPr>
          <w:p w14:paraId="15BF0873" w14:textId="2BE4A066" w:rsidR="0012209D" w:rsidRDefault="006C359E" w:rsidP="00321CAA">
            <w:r>
              <w:t>School/Department</w:t>
            </w:r>
            <w:r w:rsidR="0012209D">
              <w:t>:</w:t>
            </w:r>
          </w:p>
        </w:tc>
        <w:tc>
          <w:tcPr>
            <w:tcW w:w="7226" w:type="dxa"/>
            <w:gridSpan w:val="3"/>
          </w:tcPr>
          <w:p w14:paraId="15BF0874" w14:textId="29CFEC7D" w:rsidR="0012209D" w:rsidRDefault="006A4BD4" w:rsidP="00321CAA">
            <w:r>
              <w:t>E</w:t>
            </w:r>
            <w:r w:rsidR="00995022">
              <w:t>arly Years Centre (E</w:t>
            </w:r>
            <w:r>
              <w:t>YC</w:t>
            </w:r>
            <w:r w:rsidR="00995022">
              <w: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4AD87C1" w:rsidR="00746AEB" w:rsidRDefault="000B1DD2" w:rsidP="00321CAA">
            <w:r>
              <w:t>Professional Services</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1187307" w:rsidR="0012209D" w:rsidRDefault="00BA3758"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0D88B19" w:rsidR="0012209D" w:rsidRPr="005508A2" w:rsidRDefault="006A4BD4" w:rsidP="00321CAA">
            <w:r>
              <w:t xml:space="preserve">Centre </w:t>
            </w:r>
            <w:r w:rsidR="007E7262">
              <w:t>Manager</w:t>
            </w:r>
            <w:r w:rsidR="00995022">
              <w:t xml:space="preserve"> (L4)</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2F8743A1" w14:textId="4E5D1FB7" w:rsidR="0012209D" w:rsidRDefault="007E7262" w:rsidP="00321CAA">
            <w:r>
              <w:t>Early Years Senior Practitioner (</w:t>
            </w:r>
            <w:r w:rsidR="00995022">
              <w:t>L</w:t>
            </w:r>
            <w:r>
              <w:t>2b)</w:t>
            </w:r>
          </w:p>
          <w:p w14:paraId="15BF0883" w14:textId="720DA62A" w:rsidR="003D1509" w:rsidRPr="005508A2" w:rsidRDefault="007E7262" w:rsidP="00321CAA">
            <w:r>
              <w:t>Early Years Practitioner</w:t>
            </w:r>
            <w:r w:rsidR="003D1509">
              <w:t xml:space="preserve"> (L2A)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27E83D8"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B41709B" w:rsidR="0012209D" w:rsidRDefault="00467596" w:rsidP="00B02F38">
            <w:r>
              <w:t xml:space="preserve">To </w:t>
            </w:r>
            <w:r w:rsidR="00B02F38">
              <w:t xml:space="preserve">ensure the </w:t>
            </w:r>
            <w:r>
              <w:t>provi</w:t>
            </w:r>
            <w:r w:rsidR="00B02F38">
              <w:t>sion of</w:t>
            </w:r>
            <w:r>
              <w:t xml:space="preserve"> </w:t>
            </w:r>
            <w:r w:rsidR="003D1509">
              <w:t xml:space="preserve">excellent customer service for </w:t>
            </w:r>
            <w:r w:rsidR="00484CC3">
              <w:t xml:space="preserve">all </w:t>
            </w:r>
            <w:r w:rsidR="005422DE">
              <w:t>EYC</w:t>
            </w:r>
            <w:r w:rsidR="00995022">
              <w:t xml:space="preserve"> </w:t>
            </w:r>
            <w:r w:rsidR="00B02F38">
              <w:t>customers</w:t>
            </w:r>
            <w:r w:rsidR="003D1509">
              <w:t xml:space="preserve"> </w:t>
            </w:r>
            <w:r w:rsidR="00995022">
              <w:t>when interacting with the service</w:t>
            </w:r>
            <w:r w:rsidR="003D1509">
              <w:t xml:space="preserve"> and to </w:t>
            </w:r>
            <w:r w:rsidR="00410A25">
              <w:t>assist the Centre Manager with the day-to-day smooth running of the EYC.</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3"/>
        <w:gridCol w:w="1018"/>
      </w:tblGrid>
      <w:tr w:rsidR="0012209D" w14:paraId="15BF0890" w14:textId="77777777" w:rsidTr="00484CC3">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484CC3" w14:paraId="263E90AB" w14:textId="77777777" w:rsidTr="007E7BB4">
        <w:trPr>
          <w:cantSplit/>
        </w:trPr>
        <w:tc>
          <w:tcPr>
            <w:tcW w:w="596" w:type="dxa"/>
            <w:tcBorders>
              <w:right w:val="nil"/>
            </w:tcBorders>
          </w:tcPr>
          <w:p w14:paraId="642FD954" w14:textId="77777777" w:rsidR="00484CC3" w:rsidRDefault="00484CC3" w:rsidP="007E7BB4">
            <w:pPr>
              <w:pStyle w:val="ListParagraph"/>
              <w:numPr>
                <w:ilvl w:val="0"/>
                <w:numId w:val="17"/>
              </w:numPr>
            </w:pPr>
          </w:p>
        </w:tc>
        <w:tc>
          <w:tcPr>
            <w:tcW w:w="8013" w:type="dxa"/>
            <w:tcBorders>
              <w:left w:val="nil"/>
            </w:tcBorders>
          </w:tcPr>
          <w:p w14:paraId="1AB16607" w14:textId="69050B6D" w:rsidR="00484CC3" w:rsidRDefault="00484CC3" w:rsidP="00FD1691">
            <w:pPr>
              <w:pStyle w:val="NoSpacing"/>
            </w:pPr>
            <w:r w:rsidRPr="00FD1691">
              <w:t xml:space="preserve">To deliver an excellent customer service experience </w:t>
            </w:r>
            <w:r w:rsidR="00D57FA5" w:rsidRPr="00FD1691">
              <w:t>within the EYC:</w:t>
            </w:r>
          </w:p>
          <w:p w14:paraId="2296DDFF" w14:textId="34024D3A" w:rsidR="00BC20FF" w:rsidRPr="00FD1691" w:rsidRDefault="00BC20FF" w:rsidP="00FD1691">
            <w:pPr>
              <w:pStyle w:val="NoSpacing"/>
              <w:numPr>
                <w:ilvl w:val="0"/>
                <w:numId w:val="29"/>
              </w:numPr>
              <w:rPr>
                <w:rFonts w:eastAsia="Lucida Sans"/>
              </w:rPr>
            </w:pPr>
            <w:r w:rsidRPr="00FD1691">
              <w:rPr>
                <w:color w:val="000000"/>
              </w:rPr>
              <w:t>Processing requisitions, purchase orders, goods received notices, invoices. Handling all financial processes such as petty cash, session fees, fees discounts, welfare and education grants and childcare vouchers and preparing monthly reports for distribution to Centre Manage</w:t>
            </w:r>
            <w:r w:rsidR="00C05F75">
              <w:rPr>
                <w:color w:val="000000"/>
              </w:rPr>
              <w:t>r</w:t>
            </w:r>
          </w:p>
          <w:p w14:paraId="10CF4A32" w14:textId="5A4D5142" w:rsidR="00BC20FF" w:rsidRPr="00FD1691" w:rsidRDefault="00BC20FF" w:rsidP="00C05F75">
            <w:pPr>
              <w:pStyle w:val="NoSpacing"/>
              <w:numPr>
                <w:ilvl w:val="0"/>
                <w:numId w:val="29"/>
              </w:numPr>
              <w:rPr>
                <w:rFonts w:eastAsia="Lucida Sans"/>
              </w:rPr>
            </w:pPr>
            <w:r w:rsidRPr="00FD1691">
              <w:rPr>
                <w:rFonts w:eastAsia="Lucida Sans"/>
              </w:rPr>
              <w:t xml:space="preserve">Performance management responsibilities </w:t>
            </w:r>
          </w:p>
          <w:p w14:paraId="010988A8" w14:textId="0C0DAFC0" w:rsidR="00484CC3" w:rsidRPr="00FD1691" w:rsidRDefault="00484CC3" w:rsidP="00C05F75">
            <w:pPr>
              <w:pStyle w:val="NoSpacing"/>
              <w:numPr>
                <w:ilvl w:val="0"/>
                <w:numId w:val="29"/>
              </w:numPr>
            </w:pPr>
            <w:r w:rsidRPr="00FD1691">
              <w:t>Ensure appropriate processes and procedures are in place to delive</w:t>
            </w:r>
            <w:r w:rsidR="00995022">
              <w:t>r</w:t>
            </w:r>
            <w:r w:rsidRPr="00FD1691">
              <w:t xml:space="preserve"> an excellent customer experience, regularly review</w:t>
            </w:r>
            <w:r w:rsidR="00995022">
              <w:t>ing</w:t>
            </w:r>
            <w:r w:rsidRPr="00FD1691">
              <w:t xml:space="preserve"> all processes to ensure they are fit for purpose and meeting customer needs and expectations</w:t>
            </w:r>
          </w:p>
          <w:p w14:paraId="126CE9B7" w14:textId="77777777" w:rsidR="00956C54" w:rsidRDefault="00484CC3" w:rsidP="00FD1691">
            <w:pPr>
              <w:pStyle w:val="NoSpacing"/>
              <w:numPr>
                <w:ilvl w:val="0"/>
                <w:numId w:val="29"/>
              </w:numPr>
            </w:pPr>
            <w:r w:rsidRPr="00FD1691">
              <w:t>Review of assurance and compliance for the service, including but not limited to training, health and safety and GDPR.</w:t>
            </w:r>
          </w:p>
          <w:p w14:paraId="4F6BFCEC" w14:textId="420D4716" w:rsidR="00484CC3" w:rsidRPr="00FD1691" w:rsidRDefault="00484CC3" w:rsidP="00FD1691">
            <w:pPr>
              <w:pStyle w:val="NoSpacing"/>
              <w:numPr>
                <w:ilvl w:val="0"/>
                <w:numId w:val="29"/>
              </w:numPr>
            </w:pPr>
            <w:r w:rsidRPr="00FD1691">
              <w:t xml:space="preserve">To undertake financial administration processes and provide support to management with budget monitoring processes.  </w:t>
            </w:r>
          </w:p>
          <w:p w14:paraId="7CD2CDAF" w14:textId="16015BD8" w:rsidR="00484CC3" w:rsidRPr="00FD1691" w:rsidRDefault="00484CC3" w:rsidP="00C05F75">
            <w:pPr>
              <w:pStyle w:val="NoSpacing"/>
              <w:numPr>
                <w:ilvl w:val="0"/>
                <w:numId w:val="29"/>
              </w:numPr>
            </w:pPr>
            <w:r w:rsidRPr="00FD1691">
              <w:t>Monitoring sufficient resourcing of the service to support KPIs and strategic objectives.</w:t>
            </w:r>
          </w:p>
          <w:p w14:paraId="3E29BE9E" w14:textId="3197411A" w:rsidR="00484CC3" w:rsidRDefault="00484CC3" w:rsidP="00C05F75">
            <w:pPr>
              <w:pStyle w:val="NoSpacing"/>
              <w:numPr>
                <w:ilvl w:val="0"/>
                <w:numId w:val="29"/>
              </w:numPr>
            </w:pPr>
            <w:r w:rsidRPr="00FD1691">
              <w:t xml:space="preserve">To receive, review and resolve customer complaints with the ability to escalate to the </w:t>
            </w:r>
            <w:r w:rsidR="005C34DF" w:rsidRPr="00FD1691">
              <w:t>Centre Manager where relevant</w:t>
            </w:r>
          </w:p>
          <w:p w14:paraId="04C3D55C" w14:textId="77777777" w:rsidR="00E176FD" w:rsidRPr="00FD1691" w:rsidRDefault="00E176FD" w:rsidP="00D53D41">
            <w:pPr>
              <w:pStyle w:val="NoSpacing"/>
              <w:ind w:left="720"/>
            </w:pPr>
          </w:p>
          <w:p w14:paraId="428010B7" w14:textId="11BDC668" w:rsidR="00484CC3" w:rsidRDefault="00484CC3" w:rsidP="00662BC0">
            <w:pPr>
              <w:pStyle w:val="NoSpacing"/>
            </w:pPr>
            <w:r w:rsidRPr="00FD1691">
              <w:t xml:space="preserve">Work collegially with other </w:t>
            </w:r>
            <w:r w:rsidR="00FD1691" w:rsidRPr="00FD1691">
              <w:t>members of the management team</w:t>
            </w:r>
            <w:r w:rsidRPr="00FD1691">
              <w:t xml:space="preserve"> within the service to ensure t</w:t>
            </w:r>
            <w:r w:rsidR="00956C54">
              <w:t xml:space="preserve">he EYC </w:t>
            </w:r>
            <w:r w:rsidRPr="00FD1691">
              <w:t>is delivering on its customer’s need</w:t>
            </w:r>
            <w:r w:rsidR="008D2F0F" w:rsidRPr="00FD1691">
              <w:t xml:space="preserve">s and </w:t>
            </w:r>
            <w:r w:rsidR="00E94C5B">
              <w:t>that the Centre</w:t>
            </w:r>
            <w:r w:rsidR="008D2F0F" w:rsidRPr="00FD1691">
              <w:t xml:space="preserve"> remain</w:t>
            </w:r>
            <w:r w:rsidR="00995022">
              <w:t>s</w:t>
            </w:r>
            <w:r w:rsidR="008D2F0F" w:rsidRPr="00FD1691">
              <w:t xml:space="preserve"> open for their use. </w:t>
            </w:r>
          </w:p>
        </w:tc>
        <w:tc>
          <w:tcPr>
            <w:tcW w:w="1018" w:type="dxa"/>
          </w:tcPr>
          <w:p w14:paraId="460E1B6A" w14:textId="49B09C8E" w:rsidR="00484CC3" w:rsidRDefault="00484CC3" w:rsidP="007E7BB4">
            <w:r>
              <w:t>45%</w:t>
            </w:r>
          </w:p>
        </w:tc>
      </w:tr>
      <w:tr w:rsidR="0012209D" w14:paraId="15BF0894" w14:textId="77777777" w:rsidTr="00484CC3">
        <w:trPr>
          <w:cantSplit/>
        </w:trPr>
        <w:tc>
          <w:tcPr>
            <w:tcW w:w="596" w:type="dxa"/>
            <w:tcBorders>
              <w:right w:val="nil"/>
            </w:tcBorders>
          </w:tcPr>
          <w:p w14:paraId="15BF0891" w14:textId="77777777" w:rsidR="0012209D" w:rsidRDefault="0012209D" w:rsidP="0012209D">
            <w:pPr>
              <w:pStyle w:val="ListParagraph"/>
              <w:numPr>
                <w:ilvl w:val="0"/>
                <w:numId w:val="17"/>
              </w:numPr>
            </w:pPr>
          </w:p>
        </w:tc>
        <w:tc>
          <w:tcPr>
            <w:tcW w:w="8013" w:type="dxa"/>
            <w:tcBorders>
              <w:left w:val="nil"/>
            </w:tcBorders>
          </w:tcPr>
          <w:p w14:paraId="2588D62B" w14:textId="2D358B57" w:rsidR="003D1509" w:rsidRDefault="00D53D41" w:rsidP="003D1509">
            <w:pPr>
              <w:pStyle w:val="TableParagraph"/>
              <w:tabs>
                <w:tab w:val="left" w:pos="1133"/>
              </w:tabs>
              <w:spacing w:before="58"/>
              <w:ind w:right="149"/>
              <w:rPr>
                <w:rFonts w:ascii="Lucida Sans" w:hAnsi="Lucida Sans"/>
                <w:sz w:val="18"/>
                <w:szCs w:val="18"/>
              </w:rPr>
            </w:pPr>
            <w:r>
              <w:rPr>
                <w:rFonts w:ascii="Lucida Sans" w:hAnsi="Lucida Sans"/>
                <w:sz w:val="18"/>
                <w:szCs w:val="18"/>
              </w:rPr>
              <w:t>Assist the Centre Manager</w:t>
            </w:r>
            <w:r w:rsidR="003D1509" w:rsidRPr="00797FAF">
              <w:rPr>
                <w:rFonts w:ascii="Lucida Sans" w:hAnsi="Lucida Sans"/>
                <w:sz w:val="18"/>
                <w:szCs w:val="18"/>
              </w:rPr>
              <w:t xml:space="preserve"> </w:t>
            </w:r>
            <w:r w:rsidR="00995022">
              <w:rPr>
                <w:rFonts w:ascii="Lucida Sans" w:hAnsi="Lucida Sans"/>
                <w:sz w:val="18"/>
                <w:szCs w:val="18"/>
              </w:rPr>
              <w:t>in the running of the service, including</w:t>
            </w:r>
            <w:r w:rsidR="003D1509" w:rsidRPr="00797FAF">
              <w:rPr>
                <w:rFonts w:ascii="Lucida Sans" w:hAnsi="Lucida Sans"/>
                <w:sz w:val="18"/>
                <w:szCs w:val="18"/>
              </w:rPr>
              <w:t xml:space="preserve"> but not limited to</w:t>
            </w:r>
            <w:r w:rsidR="00995022">
              <w:rPr>
                <w:rFonts w:ascii="Lucida Sans" w:hAnsi="Lucida Sans"/>
                <w:sz w:val="18"/>
                <w:szCs w:val="18"/>
              </w:rPr>
              <w:t xml:space="preserve"> the following responsibilities</w:t>
            </w:r>
            <w:r w:rsidR="003D1509" w:rsidRPr="00797FAF">
              <w:rPr>
                <w:rFonts w:ascii="Lucida Sans" w:hAnsi="Lucida Sans"/>
                <w:sz w:val="18"/>
                <w:szCs w:val="18"/>
              </w:rPr>
              <w:t>:</w:t>
            </w:r>
          </w:p>
          <w:p w14:paraId="5E600815" w14:textId="77777777" w:rsidR="00995022" w:rsidRDefault="003D1509" w:rsidP="00D64C9C">
            <w:pPr>
              <w:pStyle w:val="TableParagraph"/>
              <w:numPr>
                <w:ilvl w:val="0"/>
                <w:numId w:val="19"/>
              </w:numPr>
              <w:tabs>
                <w:tab w:val="left" w:pos="1133"/>
              </w:tabs>
              <w:spacing w:before="58"/>
              <w:ind w:right="149"/>
              <w:rPr>
                <w:rFonts w:ascii="Lucida Sans" w:eastAsia="Lucida Sans" w:hAnsi="Lucida Sans" w:cs="Lucida Sans"/>
                <w:sz w:val="18"/>
                <w:szCs w:val="18"/>
              </w:rPr>
            </w:pPr>
            <w:r w:rsidRPr="04D64C11">
              <w:rPr>
                <w:rFonts w:ascii="Lucida Sans" w:eastAsia="Lucida Sans" w:hAnsi="Lucida Sans" w:cs="Lucida Sans"/>
                <w:sz w:val="18"/>
                <w:szCs w:val="18"/>
              </w:rPr>
              <w:t xml:space="preserve">Line management </w:t>
            </w:r>
            <w:r w:rsidR="007318C9">
              <w:rPr>
                <w:rFonts w:ascii="Lucida Sans" w:eastAsia="Lucida Sans" w:hAnsi="Lucida Sans" w:cs="Lucida Sans"/>
                <w:sz w:val="18"/>
                <w:szCs w:val="18"/>
              </w:rPr>
              <w:t xml:space="preserve">for </w:t>
            </w:r>
            <w:r w:rsidR="00D64C9C">
              <w:rPr>
                <w:rFonts w:ascii="Lucida Sans" w:eastAsia="Lucida Sans" w:hAnsi="Lucida Sans" w:cs="Lucida Sans"/>
                <w:sz w:val="18"/>
                <w:szCs w:val="18"/>
              </w:rPr>
              <w:t xml:space="preserve">Early Years Senior Practitioners </w:t>
            </w:r>
            <w:r w:rsidRPr="04D64C11">
              <w:rPr>
                <w:rFonts w:ascii="Lucida Sans" w:eastAsia="Lucida Sans" w:hAnsi="Lucida Sans" w:cs="Lucida Sans"/>
                <w:sz w:val="18"/>
                <w:szCs w:val="18"/>
              </w:rPr>
              <w:t>–supervision</w:t>
            </w:r>
            <w:r w:rsidR="00995022">
              <w:rPr>
                <w:rFonts w:ascii="Lucida Sans" w:eastAsia="Lucida Sans" w:hAnsi="Lucida Sans" w:cs="Lucida Sans"/>
                <w:sz w:val="18"/>
                <w:szCs w:val="18"/>
              </w:rPr>
              <w:t>,</w:t>
            </w:r>
            <w:r w:rsidRPr="04D64C11">
              <w:rPr>
                <w:rFonts w:ascii="Lucida Sans" w:eastAsia="Lucida Sans" w:hAnsi="Lucida Sans" w:cs="Lucida Sans"/>
                <w:sz w:val="18"/>
                <w:szCs w:val="18"/>
              </w:rPr>
              <w:t xml:space="preserve"> 1:1 </w:t>
            </w:r>
            <w:proofErr w:type="gramStart"/>
            <w:r w:rsidRPr="04D64C11">
              <w:rPr>
                <w:rFonts w:ascii="Lucida Sans" w:eastAsia="Lucida Sans" w:hAnsi="Lucida Sans" w:cs="Lucida Sans"/>
                <w:sz w:val="18"/>
                <w:szCs w:val="18"/>
              </w:rPr>
              <w:t>meetings</w:t>
            </w:r>
            <w:proofErr w:type="gramEnd"/>
            <w:r w:rsidRPr="04D64C11">
              <w:rPr>
                <w:rFonts w:ascii="Lucida Sans" w:eastAsia="Lucida Sans" w:hAnsi="Lucida Sans" w:cs="Lucida Sans"/>
                <w:sz w:val="18"/>
                <w:szCs w:val="18"/>
              </w:rPr>
              <w:t>, appraisal</w:t>
            </w:r>
            <w:r w:rsidR="00995022">
              <w:rPr>
                <w:rFonts w:ascii="Lucida Sans" w:eastAsia="Lucida Sans" w:hAnsi="Lucida Sans" w:cs="Lucida Sans"/>
                <w:sz w:val="18"/>
                <w:szCs w:val="18"/>
              </w:rPr>
              <w:t xml:space="preserve">, </w:t>
            </w:r>
            <w:r w:rsidRPr="04D64C11">
              <w:rPr>
                <w:rFonts w:ascii="Lucida Sans" w:eastAsia="Lucida Sans" w:hAnsi="Lucida Sans" w:cs="Lucida Sans"/>
                <w:sz w:val="18"/>
                <w:szCs w:val="18"/>
              </w:rPr>
              <w:t xml:space="preserve">career development </w:t>
            </w:r>
            <w:r w:rsidR="00995022">
              <w:rPr>
                <w:rFonts w:ascii="Lucida Sans" w:eastAsia="Lucida Sans" w:hAnsi="Lucida Sans" w:cs="Lucida Sans"/>
                <w:sz w:val="18"/>
                <w:szCs w:val="18"/>
              </w:rPr>
              <w:t>and objective</w:t>
            </w:r>
            <w:r w:rsidRPr="04D64C11">
              <w:rPr>
                <w:rFonts w:ascii="Lucida Sans" w:eastAsia="Lucida Sans" w:hAnsi="Lucida Sans" w:cs="Lucida Sans"/>
                <w:sz w:val="18"/>
                <w:szCs w:val="18"/>
              </w:rPr>
              <w:t xml:space="preserve"> setting.</w:t>
            </w:r>
            <w:r w:rsidR="00275642">
              <w:rPr>
                <w:rFonts w:ascii="Lucida Sans" w:eastAsia="Lucida Sans" w:hAnsi="Lucida Sans" w:cs="Lucida Sans"/>
                <w:sz w:val="18"/>
                <w:szCs w:val="18"/>
              </w:rPr>
              <w:t xml:space="preserve"> </w:t>
            </w:r>
          </w:p>
          <w:p w14:paraId="44F75868" w14:textId="77777777" w:rsidR="00662BC0" w:rsidRDefault="00662BC0" w:rsidP="00662BC0">
            <w:pPr>
              <w:pStyle w:val="NoSpacing"/>
              <w:numPr>
                <w:ilvl w:val="0"/>
                <w:numId w:val="19"/>
              </w:numPr>
            </w:pPr>
            <w:r>
              <w:t>Assist with the staffing rotas, and ensure staff are deployed effectively within the EYC</w:t>
            </w:r>
          </w:p>
          <w:p w14:paraId="74EE6EAB" w14:textId="4C853AA1" w:rsidR="003D1509" w:rsidRPr="004A7614" w:rsidRDefault="00995022" w:rsidP="00D64C9C">
            <w:pPr>
              <w:pStyle w:val="TableParagraph"/>
              <w:numPr>
                <w:ilvl w:val="0"/>
                <w:numId w:val="19"/>
              </w:numPr>
              <w:tabs>
                <w:tab w:val="left" w:pos="1133"/>
              </w:tabs>
              <w:spacing w:before="58"/>
              <w:ind w:right="149"/>
              <w:rPr>
                <w:rFonts w:ascii="Lucida Sans" w:eastAsia="Lucida Sans" w:hAnsi="Lucida Sans" w:cs="Lucida Sans"/>
                <w:sz w:val="18"/>
                <w:szCs w:val="18"/>
              </w:rPr>
            </w:pPr>
            <w:r>
              <w:rPr>
                <w:rFonts w:ascii="Lucida Sans" w:eastAsia="Lucida Sans" w:hAnsi="Lucida Sans" w:cs="Lucida Sans"/>
                <w:sz w:val="18"/>
                <w:szCs w:val="18"/>
              </w:rPr>
              <w:t xml:space="preserve">Accurately record and process </w:t>
            </w:r>
            <w:r w:rsidR="00662BC0">
              <w:rPr>
                <w:rFonts w:ascii="Lucida Sans" w:eastAsia="Lucida Sans" w:hAnsi="Lucida Sans" w:cs="Lucida Sans"/>
                <w:sz w:val="18"/>
                <w:szCs w:val="18"/>
              </w:rPr>
              <w:t xml:space="preserve">leave and absence in accordance with </w:t>
            </w:r>
            <w:proofErr w:type="gramStart"/>
            <w:r w:rsidR="00662BC0">
              <w:rPr>
                <w:rFonts w:ascii="Lucida Sans" w:eastAsia="Lucida Sans" w:hAnsi="Lucida Sans" w:cs="Lucida Sans"/>
                <w:sz w:val="18"/>
                <w:szCs w:val="18"/>
              </w:rPr>
              <w:t>University</w:t>
            </w:r>
            <w:proofErr w:type="gramEnd"/>
            <w:r w:rsidR="00662BC0">
              <w:rPr>
                <w:rFonts w:ascii="Lucida Sans" w:eastAsia="Lucida Sans" w:hAnsi="Lucida Sans" w:cs="Lucida Sans"/>
                <w:sz w:val="18"/>
                <w:szCs w:val="18"/>
              </w:rPr>
              <w:t xml:space="preserve"> policy.</w:t>
            </w:r>
          </w:p>
          <w:p w14:paraId="1CBEBABB" w14:textId="2E2719E4" w:rsidR="003D1509" w:rsidRPr="00C42058" w:rsidRDefault="003D1509" w:rsidP="00D64C9C">
            <w:pPr>
              <w:pStyle w:val="TableParagraph"/>
              <w:numPr>
                <w:ilvl w:val="0"/>
                <w:numId w:val="19"/>
              </w:numPr>
              <w:tabs>
                <w:tab w:val="left" w:pos="1133"/>
              </w:tabs>
              <w:spacing w:before="58"/>
              <w:ind w:right="149"/>
              <w:rPr>
                <w:rFonts w:ascii="Lucida Sans" w:eastAsia="Lucida Sans" w:hAnsi="Lucida Sans" w:cs="Lucida Sans"/>
                <w:sz w:val="18"/>
                <w:szCs w:val="18"/>
              </w:rPr>
            </w:pPr>
            <w:r w:rsidRPr="00C42058">
              <w:rPr>
                <w:rFonts w:ascii="Lucida Sans" w:eastAsia="Lucida Sans" w:hAnsi="Lucida Sans" w:cs="Lucida Sans"/>
                <w:sz w:val="18"/>
                <w:szCs w:val="18"/>
              </w:rPr>
              <w:t>Regular engagement and communication with staff</w:t>
            </w:r>
            <w:r w:rsidR="00662BC0">
              <w:rPr>
                <w:rFonts w:ascii="Lucida Sans" w:eastAsia="Lucida Sans" w:hAnsi="Lucida Sans" w:cs="Lucida Sans"/>
                <w:sz w:val="18"/>
                <w:szCs w:val="18"/>
              </w:rPr>
              <w:t>.</w:t>
            </w:r>
          </w:p>
          <w:p w14:paraId="12150DBF" w14:textId="77777777" w:rsidR="008D2F0F" w:rsidRDefault="007318C9" w:rsidP="00D64C9C">
            <w:pPr>
              <w:pStyle w:val="TableParagraph"/>
              <w:numPr>
                <w:ilvl w:val="0"/>
                <w:numId w:val="19"/>
              </w:numPr>
              <w:tabs>
                <w:tab w:val="left" w:pos="1133"/>
              </w:tabs>
              <w:spacing w:before="58"/>
              <w:ind w:right="149"/>
              <w:rPr>
                <w:rFonts w:ascii="Lucida Sans" w:eastAsia="Lucida Sans" w:hAnsi="Lucida Sans" w:cs="Lucida Sans"/>
                <w:sz w:val="18"/>
                <w:szCs w:val="18"/>
              </w:rPr>
            </w:pPr>
            <w:r>
              <w:rPr>
                <w:rFonts w:ascii="Lucida Sans" w:eastAsia="Lucida Sans" w:hAnsi="Lucida Sans" w:cs="Lucida Sans"/>
                <w:sz w:val="18"/>
                <w:szCs w:val="18"/>
              </w:rPr>
              <w:t>Review</w:t>
            </w:r>
            <w:r w:rsidR="003D1509" w:rsidRPr="00C42058">
              <w:rPr>
                <w:rFonts w:ascii="Lucida Sans" w:eastAsia="Lucida Sans" w:hAnsi="Lucida Sans" w:cs="Lucida Sans"/>
                <w:sz w:val="18"/>
                <w:szCs w:val="18"/>
              </w:rPr>
              <w:t xml:space="preserve"> of service quality standards within area</w:t>
            </w:r>
            <w:r w:rsidR="003D1509" w:rsidRPr="00C42058">
              <w:rPr>
                <w:rFonts w:ascii="Lucida Sans" w:eastAsia="Lucida Sans" w:hAnsi="Lucida Sans" w:cs="Lucida Sans"/>
                <w:spacing w:val="-14"/>
                <w:sz w:val="18"/>
                <w:szCs w:val="18"/>
              </w:rPr>
              <w:t xml:space="preserve"> </w:t>
            </w:r>
            <w:r w:rsidR="003D1509" w:rsidRPr="00C42058">
              <w:rPr>
                <w:rFonts w:ascii="Lucida Sans" w:eastAsia="Lucida Sans" w:hAnsi="Lucida Sans" w:cs="Lucida Sans"/>
                <w:sz w:val="18"/>
                <w:szCs w:val="18"/>
              </w:rPr>
              <w:t>of</w:t>
            </w:r>
            <w:r w:rsidR="003D1509" w:rsidRPr="00C42058">
              <w:rPr>
                <w:rFonts w:ascii="Lucida Sans" w:eastAsia="Lucida Sans" w:hAnsi="Lucida Sans" w:cs="Lucida Sans"/>
                <w:w w:val="99"/>
                <w:sz w:val="18"/>
                <w:szCs w:val="18"/>
              </w:rPr>
              <w:t xml:space="preserve"> </w:t>
            </w:r>
            <w:r w:rsidR="003D1509" w:rsidRPr="00C42058">
              <w:rPr>
                <w:rFonts w:ascii="Lucida Sans" w:eastAsia="Lucida Sans" w:hAnsi="Lucida Sans" w:cs="Lucida Sans"/>
                <w:sz w:val="18"/>
                <w:szCs w:val="18"/>
              </w:rPr>
              <w:t>responsibility (e.g. Key Performance Indicators (KPIs)</w:t>
            </w:r>
            <w:r>
              <w:rPr>
                <w:rFonts w:ascii="Lucida Sans" w:eastAsia="Lucida Sans" w:hAnsi="Lucida Sans" w:cs="Lucida Sans"/>
                <w:sz w:val="18"/>
                <w:szCs w:val="18"/>
              </w:rPr>
              <w:t>)</w:t>
            </w:r>
            <w:r w:rsidR="003D1509" w:rsidRPr="00C42058">
              <w:rPr>
                <w:rFonts w:ascii="Lucida Sans" w:eastAsia="Lucida Sans" w:hAnsi="Lucida Sans" w:cs="Lucida Sans"/>
                <w:sz w:val="18"/>
                <w:szCs w:val="18"/>
              </w:rPr>
              <w:t>, communicating relevant policy and procedural changes</w:t>
            </w:r>
            <w:r w:rsidR="003D1509" w:rsidRPr="00C42058">
              <w:rPr>
                <w:rFonts w:ascii="Lucida Sans" w:eastAsia="Lucida Sans" w:hAnsi="Lucida Sans" w:cs="Lucida Sans"/>
                <w:spacing w:val="-24"/>
                <w:sz w:val="18"/>
                <w:szCs w:val="18"/>
              </w:rPr>
              <w:t xml:space="preserve"> </w:t>
            </w:r>
            <w:r w:rsidR="003D1509" w:rsidRPr="00C42058">
              <w:rPr>
                <w:rFonts w:ascii="Lucida Sans" w:eastAsia="Lucida Sans" w:hAnsi="Lucida Sans" w:cs="Lucida Sans"/>
                <w:sz w:val="18"/>
                <w:szCs w:val="18"/>
              </w:rPr>
              <w:t>across</w:t>
            </w:r>
            <w:r w:rsidR="003D1509" w:rsidRPr="00C42058">
              <w:rPr>
                <w:rFonts w:ascii="Lucida Sans" w:eastAsia="Lucida Sans" w:hAnsi="Lucida Sans" w:cs="Lucida Sans"/>
                <w:w w:val="99"/>
                <w:sz w:val="18"/>
                <w:szCs w:val="18"/>
              </w:rPr>
              <w:t xml:space="preserve"> </w:t>
            </w:r>
            <w:r w:rsidR="003D1509" w:rsidRPr="00C42058">
              <w:rPr>
                <w:rFonts w:ascii="Lucida Sans" w:eastAsia="Lucida Sans" w:hAnsi="Lucida Sans" w:cs="Lucida Sans"/>
                <w:sz w:val="18"/>
                <w:szCs w:val="18"/>
              </w:rPr>
              <w:t>the</w:t>
            </w:r>
            <w:r w:rsidR="003D1509" w:rsidRPr="00C42058">
              <w:rPr>
                <w:rFonts w:ascii="Lucida Sans" w:eastAsia="Lucida Sans" w:hAnsi="Lucida Sans" w:cs="Lucida Sans"/>
                <w:spacing w:val="-2"/>
                <w:sz w:val="18"/>
                <w:szCs w:val="18"/>
              </w:rPr>
              <w:t xml:space="preserve"> </w:t>
            </w:r>
            <w:r w:rsidR="003D1509" w:rsidRPr="00C42058">
              <w:rPr>
                <w:rFonts w:ascii="Lucida Sans" w:eastAsia="Lucida Sans" w:hAnsi="Lucida Sans" w:cs="Lucida Sans"/>
                <w:sz w:val="18"/>
                <w:szCs w:val="18"/>
              </w:rPr>
              <w:t>team.</w:t>
            </w:r>
          </w:p>
          <w:p w14:paraId="15BF0892" w14:textId="485220B6" w:rsidR="00D64C9C" w:rsidRPr="00662BC0" w:rsidRDefault="00AA4BE6" w:rsidP="00662BC0">
            <w:pPr>
              <w:pStyle w:val="NoSpacing"/>
              <w:numPr>
                <w:ilvl w:val="0"/>
                <w:numId w:val="19"/>
              </w:numPr>
              <w:rPr>
                <w:rFonts w:asciiTheme="minorHAnsi" w:hAnsiTheme="minorHAnsi" w:cstheme="minorHAnsi"/>
                <w:sz w:val="22"/>
                <w:szCs w:val="22"/>
              </w:rPr>
            </w:pPr>
            <w:r w:rsidRPr="00CE5418">
              <w:t>To assist in the maintaining a safe learning and care environment, bringing to the attention of the Centre Manager, any equipment or fabric which is faulty or may be of danger, maintaining accurate Health and Safety records and reporting on these as required acting as the Local Safety Adviser for the Centre</w:t>
            </w:r>
            <w:r w:rsidRPr="00AA4BE6">
              <w:rPr>
                <w:rFonts w:asciiTheme="minorHAnsi" w:hAnsiTheme="minorHAnsi" w:cstheme="minorHAnsi"/>
                <w:color w:val="000000"/>
                <w:sz w:val="22"/>
                <w:szCs w:val="22"/>
              </w:rPr>
              <w:t>.</w:t>
            </w:r>
          </w:p>
        </w:tc>
        <w:tc>
          <w:tcPr>
            <w:tcW w:w="1018" w:type="dxa"/>
          </w:tcPr>
          <w:p w14:paraId="15BF0893" w14:textId="55F9CAA7" w:rsidR="0012209D" w:rsidRDefault="00484CC3" w:rsidP="00321CAA">
            <w:r>
              <w:t>4</w:t>
            </w:r>
            <w:r w:rsidR="007318C9">
              <w:t>0</w:t>
            </w:r>
            <w:r w:rsidR="00343D93">
              <w:t xml:space="preserve"> %</w:t>
            </w:r>
          </w:p>
        </w:tc>
      </w:tr>
      <w:tr w:rsidR="007318C9" w14:paraId="15BF08A4" w14:textId="77777777" w:rsidTr="00484CC3">
        <w:trPr>
          <w:cantSplit/>
        </w:trPr>
        <w:tc>
          <w:tcPr>
            <w:tcW w:w="596" w:type="dxa"/>
            <w:tcBorders>
              <w:right w:val="nil"/>
            </w:tcBorders>
          </w:tcPr>
          <w:p w14:paraId="15BF08A1" w14:textId="77777777" w:rsidR="007318C9" w:rsidRDefault="007318C9" w:rsidP="007318C9">
            <w:pPr>
              <w:pStyle w:val="ListParagraph"/>
              <w:numPr>
                <w:ilvl w:val="0"/>
                <w:numId w:val="17"/>
              </w:numPr>
            </w:pPr>
          </w:p>
        </w:tc>
        <w:tc>
          <w:tcPr>
            <w:tcW w:w="8013" w:type="dxa"/>
            <w:tcBorders>
              <w:left w:val="nil"/>
            </w:tcBorders>
          </w:tcPr>
          <w:p w14:paraId="784F3C0E" w14:textId="1573EB4B" w:rsidR="007318C9" w:rsidRDefault="007318C9" w:rsidP="00502DEB">
            <w:pPr>
              <w:pStyle w:val="TableParagraph"/>
              <w:spacing w:before="118"/>
              <w:ind w:right="420"/>
              <w:rPr>
                <w:rFonts w:ascii="Lucida Sans" w:hAnsi="Lucida Sans"/>
                <w:sz w:val="18"/>
                <w:szCs w:val="18"/>
              </w:rPr>
            </w:pPr>
            <w:r w:rsidRPr="00797FAF">
              <w:rPr>
                <w:rFonts w:ascii="Lucida Sans" w:hAnsi="Lucida Sans"/>
                <w:sz w:val="18"/>
                <w:szCs w:val="18"/>
              </w:rPr>
              <w:t>T</w:t>
            </w:r>
            <w:r w:rsidR="00C65F74">
              <w:rPr>
                <w:rFonts w:ascii="Lucida Sans" w:hAnsi="Lucida Sans"/>
                <w:sz w:val="18"/>
                <w:szCs w:val="18"/>
              </w:rPr>
              <w:t xml:space="preserve">o ensure the EYC is to </w:t>
            </w:r>
            <w:r w:rsidR="006E165F">
              <w:rPr>
                <w:rFonts w:ascii="Lucida Sans" w:hAnsi="Lucida Sans"/>
                <w:sz w:val="18"/>
                <w:szCs w:val="18"/>
              </w:rPr>
              <w:t>its</w:t>
            </w:r>
            <w:r w:rsidR="00C65F74">
              <w:rPr>
                <w:rFonts w:ascii="Lucida Sans" w:hAnsi="Lucida Sans"/>
                <w:sz w:val="18"/>
                <w:szCs w:val="18"/>
              </w:rPr>
              <w:t xml:space="preserve"> fullest </w:t>
            </w:r>
            <w:r w:rsidR="006E165F">
              <w:rPr>
                <w:rFonts w:ascii="Lucida Sans" w:hAnsi="Lucida Sans"/>
                <w:sz w:val="18"/>
                <w:szCs w:val="18"/>
              </w:rPr>
              <w:t>capacity through:</w:t>
            </w:r>
          </w:p>
          <w:p w14:paraId="7E6E7ECA" w14:textId="25BC132A" w:rsidR="00B009DF" w:rsidRPr="00862BE0" w:rsidRDefault="00B009DF" w:rsidP="006160F2">
            <w:pPr>
              <w:pStyle w:val="NoSpacing"/>
              <w:numPr>
                <w:ilvl w:val="0"/>
                <w:numId w:val="19"/>
              </w:numPr>
            </w:pPr>
            <w:r w:rsidRPr="00862BE0">
              <w:t>Provide Centre Reception facilities logging and responding to all enquiries including parent fees enquiries, enrolment and induction, liaison with the other University Departments, as and when required.</w:t>
            </w:r>
          </w:p>
          <w:p w14:paraId="579D3466" w14:textId="77777777" w:rsidR="007318C9" w:rsidRDefault="00B009DF" w:rsidP="006160F2">
            <w:pPr>
              <w:pStyle w:val="NoSpacing"/>
              <w:numPr>
                <w:ilvl w:val="0"/>
                <w:numId w:val="19"/>
              </w:numPr>
            </w:pPr>
            <w:r w:rsidRPr="00862BE0">
              <w:t>Oversee the application, induction, registration, attendance, transfer and termination process for children joining, moving between stages or leaving the Centre.</w:t>
            </w:r>
          </w:p>
          <w:p w14:paraId="483E483B" w14:textId="77777777" w:rsidR="00B94038" w:rsidRPr="00662BC0" w:rsidRDefault="00CF32FD" w:rsidP="006160F2">
            <w:pPr>
              <w:pStyle w:val="NoSpacing"/>
              <w:numPr>
                <w:ilvl w:val="0"/>
                <w:numId w:val="19"/>
              </w:numPr>
            </w:pPr>
            <w:r w:rsidRPr="00662BC0">
              <w:t>Working closely with the Finance Department to operate fees in line with the University’s Financial Regulations</w:t>
            </w:r>
            <w:r w:rsidR="007E4222" w:rsidRPr="00662BC0">
              <w:t xml:space="preserve">. </w:t>
            </w:r>
          </w:p>
          <w:p w14:paraId="15BF08A2" w14:textId="6024B882" w:rsidR="00E76F62" w:rsidRPr="00CF32FD" w:rsidRDefault="00B94038" w:rsidP="006160F2">
            <w:pPr>
              <w:pStyle w:val="NoSpacing"/>
              <w:numPr>
                <w:ilvl w:val="0"/>
                <w:numId w:val="19"/>
              </w:numPr>
              <w:rPr>
                <w:rFonts w:asciiTheme="minorHAnsi" w:hAnsiTheme="minorHAnsi" w:cstheme="minorHAnsi"/>
                <w:sz w:val="22"/>
                <w:szCs w:val="22"/>
              </w:rPr>
            </w:pPr>
            <w:r w:rsidRPr="00662BC0">
              <w:t>Claim and apply</w:t>
            </w:r>
            <w:r w:rsidR="007E4222" w:rsidRPr="00662BC0">
              <w:t xml:space="preserve"> funding in Liaison with Southampton City Council</w:t>
            </w:r>
            <w:r w:rsidRPr="00662BC0">
              <w:t>, using their provider portal to submit claims.</w:t>
            </w:r>
          </w:p>
        </w:tc>
        <w:tc>
          <w:tcPr>
            <w:tcW w:w="1018" w:type="dxa"/>
          </w:tcPr>
          <w:p w14:paraId="15BF08A3" w14:textId="21B076C5" w:rsidR="007318C9" w:rsidRDefault="007318C9" w:rsidP="007318C9">
            <w:r>
              <w:t>10%</w:t>
            </w:r>
          </w:p>
        </w:tc>
      </w:tr>
      <w:tr w:rsidR="007318C9" w14:paraId="02C51BD6" w14:textId="77777777" w:rsidTr="00484CC3">
        <w:trPr>
          <w:cantSplit/>
        </w:trPr>
        <w:tc>
          <w:tcPr>
            <w:tcW w:w="596" w:type="dxa"/>
            <w:tcBorders>
              <w:right w:val="nil"/>
            </w:tcBorders>
          </w:tcPr>
          <w:p w14:paraId="6979F6BB" w14:textId="77777777" w:rsidR="007318C9" w:rsidRDefault="007318C9" w:rsidP="007318C9">
            <w:pPr>
              <w:pStyle w:val="ListParagraph"/>
              <w:numPr>
                <w:ilvl w:val="0"/>
                <w:numId w:val="17"/>
              </w:numPr>
            </w:pPr>
          </w:p>
        </w:tc>
        <w:tc>
          <w:tcPr>
            <w:tcW w:w="8013" w:type="dxa"/>
            <w:tcBorders>
              <w:left w:val="nil"/>
            </w:tcBorders>
          </w:tcPr>
          <w:p w14:paraId="06FB577A" w14:textId="51F03635" w:rsidR="007318C9" w:rsidRPr="00447FD8" w:rsidRDefault="007318C9" w:rsidP="007318C9">
            <w:r w:rsidRPr="00343D93">
              <w:t>Any other duties as allocated by the line manager following consultation with the post holder.</w:t>
            </w:r>
          </w:p>
        </w:tc>
        <w:tc>
          <w:tcPr>
            <w:tcW w:w="1018" w:type="dxa"/>
          </w:tcPr>
          <w:p w14:paraId="73579A3D" w14:textId="37A2CCD3" w:rsidR="007318C9" w:rsidRDefault="007318C9" w:rsidP="007318C9">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DA53E61" w14:textId="77777777" w:rsidR="00A45095" w:rsidRPr="00A45095" w:rsidRDefault="00A45095" w:rsidP="00A45095">
            <w:pPr>
              <w:pStyle w:val="NoSpacing"/>
            </w:pPr>
            <w:r w:rsidRPr="00A45095">
              <w:t>Internal &amp; External Relationships: (nature &amp; purpose of relationships)</w:t>
            </w:r>
          </w:p>
          <w:p w14:paraId="7756FC7B" w14:textId="34EFA68E" w:rsidR="00A45095" w:rsidRPr="00A45095" w:rsidRDefault="00A45095" w:rsidP="00A45095">
            <w:pPr>
              <w:pStyle w:val="NoSpacing"/>
            </w:pPr>
            <w:r w:rsidRPr="00A45095">
              <w:rPr>
                <w:rFonts w:ascii="Calibri" w:hAnsi="Calibri" w:cs="Calibri"/>
              </w:rPr>
              <w:t>·</w:t>
            </w:r>
            <w:r w:rsidRPr="00A45095">
              <w:t xml:space="preserve"> Parents</w:t>
            </w:r>
            <w:r w:rsidR="0092371A">
              <w:t>/carers</w:t>
            </w:r>
          </w:p>
          <w:p w14:paraId="5F20F497" w14:textId="77777777" w:rsidR="00A45095" w:rsidRPr="00A45095" w:rsidRDefault="00A45095" w:rsidP="00A45095">
            <w:pPr>
              <w:pStyle w:val="NoSpacing"/>
            </w:pPr>
            <w:r w:rsidRPr="00A45095">
              <w:rPr>
                <w:rFonts w:ascii="Calibri" w:hAnsi="Calibri" w:cs="Calibri"/>
              </w:rPr>
              <w:t>·</w:t>
            </w:r>
            <w:r w:rsidRPr="00A45095">
              <w:t xml:space="preserve"> Southampton City Council and Independent Safeguarding Authority</w:t>
            </w:r>
          </w:p>
          <w:p w14:paraId="0E543314" w14:textId="77777777" w:rsidR="00A45095" w:rsidRPr="00A45095" w:rsidRDefault="00A45095" w:rsidP="00A45095">
            <w:pPr>
              <w:pStyle w:val="NoSpacing"/>
            </w:pPr>
            <w:r w:rsidRPr="00A45095">
              <w:rPr>
                <w:rFonts w:ascii="Calibri" w:hAnsi="Calibri" w:cs="Calibri"/>
              </w:rPr>
              <w:t>·</w:t>
            </w:r>
            <w:r w:rsidRPr="00A45095">
              <w:t xml:space="preserve"> OFSTED</w:t>
            </w:r>
          </w:p>
          <w:p w14:paraId="3C2892E4" w14:textId="205F1E48" w:rsidR="00A45095" w:rsidRPr="00A45095" w:rsidRDefault="00A45095" w:rsidP="00A45095">
            <w:pPr>
              <w:pStyle w:val="NoSpacing"/>
            </w:pPr>
            <w:r w:rsidRPr="00A45095">
              <w:rPr>
                <w:rFonts w:ascii="Calibri" w:hAnsi="Calibri" w:cs="Calibri"/>
              </w:rPr>
              <w:t>·</w:t>
            </w:r>
            <w:r w:rsidRPr="00A45095">
              <w:t xml:space="preserve"> Finance Department</w:t>
            </w:r>
          </w:p>
          <w:p w14:paraId="7B981C3A" w14:textId="29EC0D5C" w:rsidR="00A45095" w:rsidRPr="00A45095" w:rsidRDefault="00A45095" w:rsidP="00A45095">
            <w:pPr>
              <w:pStyle w:val="NoSpacing"/>
            </w:pPr>
            <w:r w:rsidRPr="00A45095">
              <w:rPr>
                <w:rFonts w:ascii="Calibri" w:hAnsi="Calibri" w:cs="Calibri"/>
              </w:rPr>
              <w:t>·</w:t>
            </w:r>
            <w:r w:rsidRPr="00A45095">
              <w:t xml:space="preserve"> HR </w:t>
            </w:r>
            <w:r w:rsidR="00F67547">
              <w:t>Business Partner</w:t>
            </w:r>
          </w:p>
          <w:p w14:paraId="157FD063" w14:textId="1C3F1DAE" w:rsidR="00A45095" w:rsidRPr="00A45095" w:rsidRDefault="00A45095" w:rsidP="00A45095">
            <w:pPr>
              <w:pStyle w:val="NoSpacing"/>
            </w:pPr>
            <w:r w:rsidRPr="00A45095">
              <w:rPr>
                <w:rFonts w:ascii="Calibri" w:hAnsi="Calibri" w:cs="Calibri"/>
              </w:rPr>
              <w:t>·</w:t>
            </w:r>
            <w:r w:rsidRPr="00A45095">
              <w:t xml:space="preserve"> I</w:t>
            </w:r>
            <w:r w:rsidR="00CE5418">
              <w:t>S</w:t>
            </w:r>
            <w:r w:rsidR="00F67547">
              <w:t>olutions</w:t>
            </w:r>
          </w:p>
          <w:p w14:paraId="636A2E6B" w14:textId="77777777" w:rsidR="00A45095" w:rsidRPr="00A45095" w:rsidRDefault="00A45095" w:rsidP="00A45095">
            <w:pPr>
              <w:pStyle w:val="NoSpacing"/>
            </w:pPr>
            <w:r w:rsidRPr="00A45095">
              <w:rPr>
                <w:rFonts w:ascii="Calibri" w:hAnsi="Calibri" w:cs="Calibri"/>
              </w:rPr>
              <w:t>·</w:t>
            </w:r>
            <w:r w:rsidRPr="00A45095">
              <w:t xml:space="preserve"> Students</w:t>
            </w:r>
            <w:r w:rsidRPr="00A45095">
              <w:rPr>
                <w:rFonts w:cs="Lucida Sans"/>
              </w:rPr>
              <w:t>’</w:t>
            </w:r>
            <w:r w:rsidRPr="00A45095">
              <w:t xml:space="preserve"> Union</w:t>
            </w:r>
          </w:p>
          <w:p w14:paraId="7B83B182" w14:textId="77777777" w:rsidR="00A45095" w:rsidRPr="00A45095" w:rsidRDefault="00A45095" w:rsidP="00A45095">
            <w:pPr>
              <w:pStyle w:val="NoSpacing"/>
            </w:pPr>
            <w:r w:rsidRPr="00A45095">
              <w:rPr>
                <w:rFonts w:ascii="Calibri" w:hAnsi="Calibri" w:cs="Calibri"/>
              </w:rPr>
              <w:t>·</w:t>
            </w:r>
            <w:r w:rsidRPr="00A45095">
              <w:t xml:space="preserve"> External Suppliers</w:t>
            </w:r>
          </w:p>
          <w:p w14:paraId="15BF08B0" w14:textId="38712C05" w:rsidR="009B6BE7" w:rsidRPr="00662BC0" w:rsidRDefault="00A45095" w:rsidP="00662BC0">
            <w:pPr>
              <w:pStyle w:val="NoSpacing"/>
            </w:pPr>
            <w:r w:rsidRPr="00A45095">
              <w:rPr>
                <w:rFonts w:ascii="Calibri" w:hAnsi="Calibri" w:cs="Calibri"/>
              </w:rPr>
              <w:t>·</w:t>
            </w:r>
            <w:r w:rsidRPr="00A45095">
              <w:t xml:space="preserve"> </w:t>
            </w:r>
            <w:r w:rsidR="00F67547">
              <w:t>Russel</w:t>
            </w:r>
            <w:r w:rsidR="00662BC0">
              <w:t>l</w:t>
            </w:r>
            <w:r w:rsidR="00F67547">
              <w:t xml:space="preserve"> group day nurseries</w:t>
            </w:r>
          </w:p>
        </w:tc>
      </w:tr>
    </w:tbl>
    <w:p w14:paraId="15BF08B2" w14:textId="0A3AAE33" w:rsidR="0012209D" w:rsidRDefault="0012209D" w:rsidP="0012209D"/>
    <w:p w14:paraId="08399BA5" w14:textId="2514B680" w:rsidR="009B6BE7" w:rsidRDefault="009B6BE7" w:rsidP="0012209D"/>
    <w:p w14:paraId="26AA10C3" w14:textId="6551CE85" w:rsidR="009B6BE7" w:rsidRDefault="009B6BE7" w:rsidP="0012209D"/>
    <w:p w14:paraId="0E6CC1AD" w14:textId="77777777" w:rsidR="009B6BE7" w:rsidRDefault="009B6BE7"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6B37640" w14:textId="77777777" w:rsidR="009B6BE7" w:rsidRDefault="00AD03D4" w:rsidP="00AD03D4">
            <w:pPr>
              <w:pStyle w:val="TableParagraph"/>
              <w:spacing w:before="118"/>
              <w:ind w:right="171"/>
              <w:rPr>
                <w:rFonts w:ascii="Lucida Sans" w:eastAsia="Lucida Sans" w:hAnsi="Lucida Sans" w:cs="Lucida Sans"/>
                <w:sz w:val="18"/>
                <w:szCs w:val="18"/>
              </w:rPr>
            </w:pPr>
            <w:r>
              <w:rPr>
                <w:rFonts w:ascii="Lucida Sans" w:eastAsia="Lucida Sans" w:hAnsi="Lucida Sans" w:cs="Lucida Sans"/>
                <w:sz w:val="18"/>
                <w:szCs w:val="18"/>
              </w:rPr>
              <w:t>To hold a valid enhanced DBS certificate.</w:t>
            </w:r>
          </w:p>
          <w:p w14:paraId="6DA5CA0A" w14:textId="23809E19" w:rsidR="00AD03D4" w:rsidRPr="009B6BE7" w:rsidRDefault="00AD03D4" w:rsidP="00AD03D4">
            <w:pPr>
              <w:pStyle w:val="TableParagraph"/>
              <w:spacing w:before="118"/>
              <w:ind w:right="171"/>
              <w:rPr>
                <w:rFonts w:ascii="Lucida Sans" w:eastAsia="Lucida Sans" w:hAnsi="Lucida Sans" w:cs="Lucida Sans"/>
                <w:sz w:val="18"/>
                <w:szCs w:val="18"/>
              </w:rPr>
            </w:pPr>
            <w:r>
              <w:rPr>
                <w:rFonts w:ascii="Lucida Sans" w:eastAsia="Lucida Sans" w:hAnsi="Lucida Sans" w:cs="Lucida Sans"/>
                <w:sz w:val="18"/>
                <w:szCs w:val="18"/>
              </w:rPr>
              <w:t>To work flexibl</w:t>
            </w:r>
            <w:r w:rsidR="00662BC0">
              <w:rPr>
                <w:rFonts w:ascii="Lucida Sans" w:eastAsia="Lucida Sans" w:hAnsi="Lucida Sans" w:cs="Lucida Sans"/>
                <w:sz w:val="18"/>
                <w:szCs w:val="18"/>
              </w:rPr>
              <w:t>e</w:t>
            </w:r>
            <w:r>
              <w:rPr>
                <w:rFonts w:ascii="Lucida Sans" w:eastAsia="Lucida Sans" w:hAnsi="Lucida Sans" w:cs="Lucida Sans"/>
                <w:sz w:val="18"/>
                <w:szCs w:val="18"/>
              </w:rPr>
              <w:t xml:space="preserve"> hours as part of an enhanced </w:t>
            </w:r>
            <w:proofErr w:type="spellStart"/>
            <w:r>
              <w:rPr>
                <w:rFonts w:ascii="Lucida Sans" w:eastAsia="Lucida Sans" w:hAnsi="Lucida Sans" w:cs="Lucida Sans"/>
                <w:sz w:val="18"/>
                <w:szCs w:val="18"/>
              </w:rPr>
              <w:t>rota</w:t>
            </w:r>
            <w:proofErr w:type="spellEnd"/>
            <w:r>
              <w:rPr>
                <w:rFonts w:ascii="Lucida Sans" w:eastAsia="Lucida Sans" w:hAnsi="Lucida Sans" w:cs="Lucida Sans"/>
                <w:sz w:val="18"/>
                <w:szCs w:val="18"/>
              </w:rPr>
              <w: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63"/>
        <w:gridCol w:w="3327"/>
        <w:gridCol w:w="1325"/>
      </w:tblGrid>
      <w:tr w:rsidR="00013C10" w14:paraId="15BF08BA" w14:textId="77777777" w:rsidTr="11DF748D">
        <w:tc>
          <w:tcPr>
            <w:tcW w:w="1612"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6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2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5"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11DF748D">
        <w:tc>
          <w:tcPr>
            <w:tcW w:w="1612"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63" w:type="dxa"/>
          </w:tcPr>
          <w:p w14:paraId="27388EDA" w14:textId="14510AC9" w:rsidR="00601F61" w:rsidRDefault="00B02F38" w:rsidP="00601F61">
            <w:pPr>
              <w:spacing w:after="90"/>
            </w:pPr>
            <w:r>
              <w:t>Skill level equivalent to achievement of HNC, A-Level, NVQ3</w:t>
            </w:r>
            <w:r w:rsidR="00287575">
              <w:t xml:space="preserve"> with </w:t>
            </w:r>
            <w:r w:rsidR="00A7244A">
              <w:t xml:space="preserve">proven work experience acquired in </w:t>
            </w:r>
            <w:r w:rsidR="00037C40">
              <w:t>customer service operations</w:t>
            </w:r>
            <w:r w:rsidR="00A7244A">
              <w:t>.</w:t>
            </w:r>
          </w:p>
          <w:p w14:paraId="50185274" w14:textId="50201291" w:rsidR="009B6BE7" w:rsidRDefault="009B6BE7" w:rsidP="00627E71">
            <w:pPr>
              <w:spacing w:after="90"/>
            </w:pPr>
          </w:p>
          <w:p w14:paraId="79752A20" w14:textId="0E18B5D0" w:rsidR="009B6BE7" w:rsidRDefault="009B6BE7" w:rsidP="00627E71">
            <w:pPr>
              <w:spacing w:after="90"/>
            </w:pPr>
            <w:r>
              <w:t>Experience of delivering excellent customer service</w:t>
            </w:r>
          </w:p>
          <w:p w14:paraId="6503B145" w14:textId="59B4938F" w:rsidR="009B6BE7" w:rsidRDefault="009B6BE7" w:rsidP="00627E71">
            <w:pPr>
              <w:spacing w:after="90"/>
            </w:pPr>
          </w:p>
          <w:p w14:paraId="7F8DB993" w14:textId="210C3152" w:rsidR="009B6BE7" w:rsidRDefault="009B6BE7" w:rsidP="00627E71">
            <w:pPr>
              <w:spacing w:after="90"/>
            </w:pPr>
            <w:r>
              <w:t xml:space="preserve">Ability to supervise and guide </w:t>
            </w:r>
            <w:r w:rsidR="00C4359F">
              <w:t>early years practitioners</w:t>
            </w:r>
          </w:p>
          <w:p w14:paraId="72CF2937" w14:textId="106D1CD1" w:rsidR="00FD7CFD" w:rsidRDefault="00FD7CFD" w:rsidP="00627E71">
            <w:pPr>
              <w:spacing w:after="90"/>
            </w:pPr>
          </w:p>
          <w:p w14:paraId="15BF08BC" w14:textId="69799CCA" w:rsidR="00312C9E" w:rsidRDefault="00312C9E" w:rsidP="00627E71">
            <w:pPr>
              <w:spacing w:after="90"/>
            </w:pPr>
            <w:r w:rsidRPr="00312C9E">
              <w:t>Ab</w:t>
            </w:r>
            <w:r w:rsidR="00627E71">
              <w:t xml:space="preserve">le </w:t>
            </w:r>
            <w:r w:rsidRPr="00312C9E">
              <w:t xml:space="preserve">to make effective use of </w:t>
            </w:r>
            <w:r w:rsidR="009B6BE7">
              <w:t>customer relationship software</w:t>
            </w:r>
          </w:p>
        </w:tc>
        <w:tc>
          <w:tcPr>
            <w:tcW w:w="3327" w:type="dxa"/>
          </w:tcPr>
          <w:p w14:paraId="02B87456" w14:textId="13CD7361" w:rsidR="00D73BB9" w:rsidRDefault="00A7244A" w:rsidP="00617FAD">
            <w:pPr>
              <w:spacing w:after="90"/>
            </w:pPr>
            <w:r>
              <w:t>Relevant degree (</w:t>
            </w:r>
            <w:r w:rsidR="00037C40">
              <w:t>Hospitality / Sports Management</w:t>
            </w:r>
            <w:r>
              <w:t>).</w:t>
            </w:r>
          </w:p>
          <w:p w14:paraId="79BD5184" w14:textId="4BD018B2" w:rsidR="00312C9E" w:rsidRDefault="00312C9E" w:rsidP="009B6BE7">
            <w:pPr>
              <w:spacing w:after="90"/>
            </w:pPr>
          </w:p>
          <w:p w14:paraId="095030F2" w14:textId="77777777" w:rsidR="00037C40" w:rsidRDefault="00037C40" w:rsidP="009B6BE7">
            <w:pPr>
              <w:spacing w:after="90"/>
            </w:pPr>
          </w:p>
          <w:p w14:paraId="25C22510" w14:textId="3F784D19" w:rsidR="009B6BE7" w:rsidRDefault="009B6BE7" w:rsidP="009B6BE7">
            <w:pPr>
              <w:spacing w:after="90"/>
            </w:pPr>
            <w:r>
              <w:t>Experience of working within customer experience within a</w:t>
            </w:r>
            <w:r w:rsidR="00C4359F">
              <w:t xml:space="preserve">n </w:t>
            </w:r>
            <w:r w:rsidR="00E94C5B">
              <w:t>E</w:t>
            </w:r>
            <w:r w:rsidR="00C4359F">
              <w:t xml:space="preserve">arly </w:t>
            </w:r>
            <w:r w:rsidR="00E94C5B">
              <w:t>Y</w:t>
            </w:r>
            <w:r w:rsidR="00C4359F">
              <w:t>ears setting</w:t>
            </w:r>
          </w:p>
          <w:p w14:paraId="03BC5299" w14:textId="7CBFA30C" w:rsidR="009B6BE7" w:rsidRDefault="009B6BE7" w:rsidP="5EAB2AEE">
            <w:pPr>
              <w:spacing w:after="90"/>
              <w:rPr>
                <w:szCs w:val="18"/>
              </w:rPr>
            </w:pPr>
          </w:p>
          <w:p w14:paraId="15BF08BD" w14:textId="63BED610" w:rsidR="009B6BE7" w:rsidRDefault="009B6BE7" w:rsidP="5EAB2AEE">
            <w:pPr>
              <w:spacing w:after="90"/>
              <w:rPr>
                <w:szCs w:val="18"/>
              </w:rPr>
            </w:pPr>
          </w:p>
        </w:tc>
        <w:tc>
          <w:tcPr>
            <w:tcW w:w="1325" w:type="dxa"/>
          </w:tcPr>
          <w:p w14:paraId="6174FAF5" w14:textId="77777777" w:rsidR="009B6BE7" w:rsidRDefault="009B6BE7" w:rsidP="00343D93">
            <w:pPr>
              <w:spacing w:after="90"/>
            </w:pPr>
            <w:r>
              <w:t>Application/</w:t>
            </w:r>
          </w:p>
          <w:p w14:paraId="14D5E111" w14:textId="77777777" w:rsidR="00013C10" w:rsidRDefault="009B6BE7" w:rsidP="00343D93">
            <w:pPr>
              <w:spacing w:after="90"/>
            </w:pPr>
            <w:r>
              <w:t>Interview</w:t>
            </w:r>
          </w:p>
          <w:p w14:paraId="56679514" w14:textId="77777777" w:rsidR="009B6BE7" w:rsidRDefault="009B6BE7" w:rsidP="00343D93">
            <w:pPr>
              <w:spacing w:after="90"/>
            </w:pPr>
          </w:p>
          <w:p w14:paraId="5ECF0617" w14:textId="77777777" w:rsidR="009B6BE7" w:rsidRDefault="009B6BE7" w:rsidP="009B6BE7">
            <w:pPr>
              <w:spacing w:after="90"/>
            </w:pPr>
            <w:r>
              <w:t>Application/</w:t>
            </w:r>
          </w:p>
          <w:p w14:paraId="5B905692" w14:textId="77777777" w:rsidR="009B6BE7" w:rsidRDefault="009B6BE7" w:rsidP="009B6BE7">
            <w:pPr>
              <w:spacing w:after="90"/>
            </w:pPr>
            <w:r>
              <w:t>Interview</w:t>
            </w:r>
          </w:p>
          <w:p w14:paraId="3BE92508" w14:textId="77777777" w:rsidR="009B6BE7" w:rsidRDefault="009B6BE7" w:rsidP="009B6BE7">
            <w:pPr>
              <w:spacing w:after="90"/>
            </w:pPr>
          </w:p>
          <w:p w14:paraId="7A3E7D98" w14:textId="77777777" w:rsidR="009B6BE7" w:rsidRDefault="009B6BE7" w:rsidP="009B6BE7">
            <w:pPr>
              <w:spacing w:after="90"/>
            </w:pPr>
            <w:r>
              <w:t>Application/</w:t>
            </w:r>
          </w:p>
          <w:p w14:paraId="1D7747ED" w14:textId="77777777" w:rsidR="009B6BE7" w:rsidRDefault="009B6BE7" w:rsidP="009B6BE7">
            <w:pPr>
              <w:spacing w:after="90"/>
            </w:pPr>
            <w:r>
              <w:t>Interview</w:t>
            </w:r>
          </w:p>
          <w:p w14:paraId="0A3F153B" w14:textId="77777777" w:rsidR="009B6BE7" w:rsidRDefault="009B6BE7" w:rsidP="009B6BE7">
            <w:pPr>
              <w:spacing w:after="90"/>
            </w:pPr>
          </w:p>
          <w:p w14:paraId="311E361A" w14:textId="77777777" w:rsidR="009B6BE7" w:rsidRDefault="009B6BE7" w:rsidP="009B6BE7">
            <w:pPr>
              <w:spacing w:after="90"/>
            </w:pPr>
            <w:r>
              <w:t>Application/</w:t>
            </w:r>
          </w:p>
          <w:p w14:paraId="15BF08BE" w14:textId="6F0E49BA" w:rsidR="009B6BE7" w:rsidRDefault="009B6BE7" w:rsidP="009B6BE7">
            <w:pPr>
              <w:spacing w:after="90"/>
            </w:pPr>
            <w:r>
              <w:t>Interview</w:t>
            </w:r>
          </w:p>
        </w:tc>
      </w:tr>
      <w:tr w:rsidR="00013C10" w14:paraId="15BF08C4" w14:textId="77777777" w:rsidTr="11DF748D">
        <w:tc>
          <w:tcPr>
            <w:tcW w:w="1612"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363"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3B07E505" w:rsidR="00601F61" w:rsidRDefault="00312C9E" w:rsidP="00627E71">
            <w:pPr>
              <w:spacing w:after="90"/>
            </w:pPr>
            <w:r w:rsidRPr="00312C9E">
              <w:t>Ab</w:t>
            </w:r>
            <w:r w:rsidR="00627E71">
              <w:t xml:space="preserve">le </w:t>
            </w:r>
            <w:r w:rsidRPr="00312C9E">
              <w:t xml:space="preserve">to successfully plan and deliver </w:t>
            </w:r>
            <w:r w:rsidR="009B6BE7">
              <w:t>customer service</w:t>
            </w:r>
            <w:r w:rsidRPr="00312C9E">
              <w:t xml:space="preserve"> projects over a period of several months</w:t>
            </w:r>
            <w:r w:rsidR="00037C40">
              <w:t xml:space="preserve"> / an academic </w:t>
            </w:r>
            <w:proofErr w:type="gramStart"/>
            <w:r w:rsidR="00037C40">
              <w:t>year</w:t>
            </w:r>
            <w:r w:rsidRPr="00312C9E">
              <w:t>(</w:t>
            </w:r>
            <w:proofErr w:type="gramEnd"/>
            <w:r w:rsidRPr="00312C9E">
              <w:t xml:space="preserve">e.g. to </w:t>
            </w:r>
            <w:r w:rsidR="009B6BE7">
              <w:t>monitor trends of memberships/complaints etc.</w:t>
            </w:r>
            <w:r w:rsidRPr="00312C9E">
              <w:t>)</w:t>
            </w:r>
          </w:p>
        </w:tc>
        <w:tc>
          <w:tcPr>
            <w:tcW w:w="3327" w:type="dxa"/>
          </w:tcPr>
          <w:p w14:paraId="15BF08C2" w14:textId="69F51B40" w:rsidR="00013C10" w:rsidRDefault="00013C10" w:rsidP="00343D93">
            <w:pPr>
              <w:spacing w:after="90"/>
            </w:pPr>
          </w:p>
        </w:tc>
        <w:tc>
          <w:tcPr>
            <w:tcW w:w="1325" w:type="dxa"/>
          </w:tcPr>
          <w:p w14:paraId="480DE682" w14:textId="77777777" w:rsidR="001E6191" w:rsidRDefault="001E6191" w:rsidP="001E6191">
            <w:pPr>
              <w:spacing w:after="90"/>
            </w:pPr>
            <w:r>
              <w:t>Application/</w:t>
            </w:r>
          </w:p>
          <w:p w14:paraId="1A07D0CC" w14:textId="77777777" w:rsidR="00013C10" w:rsidRDefault="001E6191" w:rsidP="001E6191">
            <w:pPr>
              <w:spacing w:after="90"/>
            </w:pPr>
            <w:r>
              <w:t>Interview</w:t>
            </w:r>
          </w:p>
          <w:p w14:paraId="1370FEF4" w14:textId="77777777" w:rsidR="00037C40" w:rsidRDefault="00037C40" w:rsidP="001E6191">
            <w:pPr>
              <w:spacing w:after="90"/>
            </w:pPr>
          </w:p>
          <w:p w14:paraId="38E1EB9D" w14:textId="647263F1" w:rsidR="001E6191" w:rsidRDefault="001E6191" w:rsidP="001E6191">
            <w:pPr>
              <w:spacing w:after="90"/>
            </w:pPr>
            <w:r>
              <w:t>Application/</w:t>
            </w:r>
          </w:p>
          <w:p w14:paraId="15BF08C3" w14:textId="4E18C724" w:rsidR="001E6191" w:rsidRDefault="001E6191" w:rsidP="001E6191">
            <w:pPr>
              <w:spacing w:after="90"/>
            </w:pPr>
            <w:r>
              <w:t>Interview</w:t>
            </w:r>
          </w:p>
        </w:tc>
      </w:tr>
      <w:tr w:rsidR="00013C10" w14:paraId="15BF08C9" w14:textId="77777777" w:rsidTr="11DF748D">
        <w:tc>
          <w:tcPr>
            <w:tcW w:w="1612"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363" w:type="dxa"/>
          </w:tcPr>
          <w:p w14:paraId="70FB95B8" w14:textId="77777777" w:rsidR="00D73BB9" w:rsidRDefault="00601F61" w:rsidP="00D73BB9">
            <w:pPr>
              <w:spacing w:after="90"/>
            </w:pPr>
            <w:r w:rsidRPr="00601F61">
              <w:t>Able to identify and solve problems by applying</w:t>
            </w:r>
            <w:r w:rsidR="00312C9E">
              <w:t xml:space="preserve"> judgement and</w:t>
            </w:r>
            <w:r w:rsidRPr="00601F61">
              <w:t xml:space="preserve"> initiative to tackle some situations in new ways and by developing improved work methods.</w:t>
            </w:r>
          </w:p>
          <w:p w14:paraId="1C88BDB6" w14:textId="77777777" w:rsidR="009B6BE7" w:rsidRDefault="009B6BE7" w:rsidP="00D73BB9">
            <w:pPr>
              <w:spacing w:after="90"/>
            </w:pPr>
          </w:p>
          <w:p w14:paraId="15BF08C6" w14:textId="4F9FC7F2" w:rsidR="009B6BE7" w:rsidRDefault="009B6BE7" w:rsidP="00D73BB9">
            <w:pPr>
              <w:spacing w:after="90"/>
            </w:pPr>
            <w:r>
              <w:t>Able to review and resolve customer complaints and escalate when appropriate</w:t>
            </w:r>
          </w:p>
        </w:tc>
        <w:tc>
          <w:tcPr>
            <w:tcW w:w="3327" w:type="dxa"/>
          </w:tcPr>
          <w:p w14:paraId="15BF08C7" w14:textId="77777777" w:rsidR="00013C10" w:rsidRDefault="00013C10" w:rsidP="00343D93">
            <w:pPr>
              <w:spacing w:after="90"/>
            </w:pPr>
          </w:p>
        </w:tc>
        <w:tc>
          <w:tcPr>
            <w:tcW w:w="1325" w:type="dxa"/>
          </w:tcPr>
          <w:p w14:paraId="279C9981" w14:textId="77777777" w:rsidR="001E6191" w:rsidRDefault="001E6191" w:rsidP="001E6191">
            <w:pPr>
              <w:spacing w:after="90"/>
            </w:pPr>
            <w:r>
              <w:t>Application/</w:t>
            </w:r>
          </w:p>
          <w:p w14:paraId="46ADAF5E" w14:textId="77777777" w:rsidR="00013C10" w:rsidRDefault="001E6191" w:rsidP="001E6191">
            <w:pPr>
              <w:spacing w:after="90"/>
            </w:pPr>
            <w:r>
              <w:t>Interview</w:t>
            </w:r>
          </w:p>
          <w:p w14:paraId="3A60941B" w14:textId="77777777" w:rsidR="001E6191" w:rsidRDefault="001E6191" w:rsidP="001E6191">
            <w:pPr>
              <w:spacing w:after="90"/>
            </w:pPr>
          </w:p>
          <w:p w14:paraId="7D9382AF" w14:textId="77777777" w:rsidR="001E6191" w:rsidRDefault="001E6191" w:rsidP="001E6191">
            <w:pPr>
              <w:spacing w:after="90"/>
            </w:pPr>
          </w:p>
          <w:p w14:paraId="4A605762" w14:textId="77777777" w:rsidR="001E6191" w:rsidRDefault="001E6191" w:rsidP="001E6191">
            <w:pPr>
              <w:spacing w:after="90"/>
            </w:pPr>
          </w:p>
          <w:p w14:paraId="6D051E5E" w14:textId="77777777" w:rsidR="001E6191" w:rsidRDefault="001E6191" w:rsidP="001E6191">
            <w:pPr>
              <w:spacing w:after="90"/>
            </w:pPr>
            <w:r>
              <w:t>Application/</w:t>
            </w:r>
          </w:p>
          <w:p w14:paraId="15BF08C8" w14:textId="786AFF32" w:rsidR="001E6191" w:rsidRDefault="001E6191" w:rsidP="001E6191">
            <w:pPr>
              <w:spacing w:after="90"/>
            </w:pPr>
            <w:r>
              <w:t>Interview</w:t>
            </w:r>
          </w:p>
        </w:tc>
      </w:tr>
      <w:tr w:rsidR="00013C10" w14:paraId="15BF08CE" w14:textId="77777777" w:rsidTr="11DF748D">
        <w:tc>
          <w:tcPr>
            <w:tcW w:w="1612"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63" w:type="dxa"/>
          </w:tcPr>
          <w:p w14:paraId="0FDBB4AC" w14:textId="77777777" w:rsidR="00617FAD" w:rsidRDefault="00A7244A" w:rsidP="00702D64">
            <w:pPr>
              <w:spacing w:after="90"/>
            </w:pPr>
            <w:r>
              <w:t>Able to solicit ideas and opinions to help form specific work plans.</w:t>
            </w:r>
          </w:p>
          <w:p w14:paraId="222CB08A" w14:textId="77777777" w:rsidR="00A7244A" w:rsidRDefault="00A7244A" w:rsidP="00702D64">
            <w:pPr>
              <w:spacing w:after="90"/>
            </w:pPr>
            <w:r>
              <w:t>Able to positively influence the way a team works together.</w:t>
            </w:r>
          </w:p>
          <w:p w14:paraId="1FCC1B06" w14:textId="77777777" w:rsidR="00A7244A" w:rsidRDefault="00A7244A" w:rsidP="00702D64">
            <w:pPr>
              <w:spacing w:after="90"/>
            </w:pPr>
            <w:r>
              <w:t>Able to ensure staff are clear about changing work priorities and service expectations.</w:t>
            </w:r>
          </w:p>
          <w:p w14:paraId="15BF08CB" w14:textId="4CA4FAA2" w:rsidR="00312C9E" w:rsidRDefault="00312C9E" w:rsidP="00627E71">
            <w:pPr>
              <w:spacing w:after="90"/>
            </w:pPr>
            <w:r w:rsidRPr="00312C9E">
              <w:t>Ab</w:t>
            </w:r>
            <w:r w:rsidR="00627E71">
              <w:t xml:space="preserve">le </w:t>
            </w:r>
            <w:r w:rsidRPr="00312C9E">
              <w:t xml:space="preserve">to effectively allocate to, and check work of staff, coaching/ training and motivating staff as required.  </w:t>
            </w:r>
          </w:p>
        </w:tc>
        <w:tc>
          <w:tcPr>
            <w:tcW w:w="3327" w:type="dxa"/>
          </w:tcPr>
          <w:p w14:paraId="15BF08CC" w14:textId="6918406E" w:rsidR="00013C10" w:rsidRDefault="00312C9E" w:rsidP="00343D93">
            <w:pPr>
              <w:spacing w:after="90"/>
            </w:pPr>
            <w:r>
              <w:t>Successful supervisory experience.</w:t>
            </w:r>
          </w:p>
        </w:tc>
        <w:tc>
          <w:tcPr>
            <w:tcW w:w="1325" w:type="dxa"/>
          </w:tcPr>
          <w:p w14:paraId="3BCD1587" w14:textId="77777777" w:rsidR="001E6191" w:rsidRDefault="001E6191" w:rsidP="001E6191">
            <w:pPr>
              <w:spacing w:after="90"/>
            </w:pPr>
            <w:r>
              <w:t>Application/</w:t>
            </w:r>
          </w:p>
          <w:p w14:paraId="10E73C4B" w14:textId="77777777" w:rsidR="00013C10" w:rsidRDefault="001E6191" w:rsidP="001E6191">
            <w:pPr>
              <w:spacing w:after="90"/>
            </w:pPr>
            <w:r>
              <w:t>Interview</w:t>
            </w:r>
          </w:p>
          <w:p w14:paraId="1200C258" w14:textId="77777777" w:rsidR="001E6191" w:rsidRDefault="001E6191" w:rsidP="001E6191">
            <w:pPr>
              <w:spacing w:after="90"/>
            </w:pPr>
            <w:r>
              <w:t>Application/</w:t>
            </w:r>
          </w:p>
          <w:p w14:paraId="7377F26B" w14:textId="77777777" w:rsidR="001E6191" w:rsidRDefault="001E6191" w:rsidP="001E6191">
            <w:pPr>
              <w:spacing w:after="90"/>
            </w:pPr>
            <w:r>
              <w:t>Interview</w:t>
            </w:r>
          </w:p>
          <w:p w14:paraId="5B9BE968" w14:textId="77777777" w:rsidR="001E6191" w:rsidRDefault="001E6191" w:rsidP="001E6191">
            <w:pPr>
              <w:spacing w:after="90"/>
            </w:pPr>
            <w:r>
              <w:t>Application/</w:t>
            </w:r>
          </w:p>
          <w:p w14:paraId="65E13C98" w14:textId="77777777" w:rsidR="001E6191" w:rsidRDefault="001E6191" w:rsidP="001E6191">
            <w:pPr>
              <w:spacing w:after="90"/>
            </w:pPr>
            <w:r>
              <w:t>Interview</w:t>
            </w:r>
          </w:p>
          <w:p w14:paraId="0CDE8005" w14:textId="77777777" w:rsidR="001E6191" w:rsidRDefault="001E6191" w:rsidP="001E6191">
            <w:pPr>
              <w:spacing w:after="90"/>
            </w:pPr>
            <w:r>
              <w:t>Application/</w:t>
            </w:r>
          </w:p>
          <w:p w14:paraId="15BF08CD" w14:textId="4EE1E967" w:rsidR="001E6191" w:rsidRDefault="001E6191" w:rsidP="001E6191">
            <w:pPr>
              <w:spacing w:after="90"/>
            </w:pPr>
            <w:r>
              <w:t>Interview</w:t>
            </w:r>
          </w:p>
        </w:tc>
      </w:tr>
      <w:tr w:rsidR="00013C10" w14:paraId="15BF08D3" w14:textId="77777777" w:rsidTr="11DF748D">
        <w:tc>
          <w:tcPr>
            <w:tcW w:w="1612"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363" w:type="dxa"/>
          </w:tcPr>
          <w:p w14:paraId="29B6B353" w14:textId="77777777" w:rsidR="00D50678" w:rsidRDefault="00601F61" w:rsidP="00702D64">
            <w:pPr>
              <w:spacing w:after="90"/>
            </w:pPr>
            <w:r>
              <w:t>Able to elicit information to identify specific customer needs.</w:t>
            </w:r>
          </w:p>
          <w:p w14:paraId="0D85A8A7" w14:textId="77777777" w:rsidR="00312C9E" w:rsidRDefault="00601F61" w:rsidP="00627E71">
            <w:pPr>
              <w:spacing w:after="90"/>
            </w:pPr>
            <w:r>
              <w:t>Able to offer proactive advice and guidance.</w:t>
            </w:r>
          </w:p>
          <w:p w14:paraId="15BF08D0" w14:textId="36D42909" w:rsidR="00C657E5" w:rsidRDefault="00C657E5" w:rsidP="00627E71">
            <w:pPr>
              <w:spacing w:after="90"/>
            </w:pPr>
            <w:r w:rsidRPr="00C657E5">
              <w:t>Able to understand cultural diversity</w:t>
            </w:r>
            <w:r>
              <w:t>.</w:t>
            </w:r>
          </w:p>
        </w:tc>
        <w:tc>
          <w:tcPr>
            <w:tcW w:w="3327" w:type="dxa"/>
          </w:tcPr>
          <w:p w14:paraId="15BF08D1" w14:textId="6F8313F9" w:rsidR="00013C10" w:rsidRDefault="00013C10" w:rsidP="00343D93">
            <w:pPr>
              <w:spacing w:after="90"/>
            </w:pPr>
          </w:p>
        </w:tc>
        <w:tc>
          <w:tcPr>
            <w:tcW w:w="1325" w:type="dxa"/>
          </w:tcPr>
          <w:p w14:paraId="4BC3E6FD" w14:textId="77777777" w:rsidR="001E6191" w:rsidRDefault="001E6191" w:rsidP="001E6191">
            <w:pPr>
              <w:spacing w:after="90"/>
            </w:pPr>
            <w:r>
              <w:t>Application/</w:t>
            </w:r>
          </w:p>
          <w:p w14:paraId="1BA00F39" w14:textId="77777777" w:rsidR="00013C10" w:rsidRDefault="001E6191" w:rsidP="001E6191">
            <w:pPr>
              <w:spacing w:after="90"/>
            </w:pPr>
            <w:r>
              <w:t>Interview</w:t>
            </w:r>
          </w:p>
          <w:p w14:paraId="49989147" w14:textId="77777777" w:rsidR="001E6191" w:rsidRDefault="001E6191" w:rsidP="001E6191">
            <w:pPr>
              <w:spacing w:after="90"/>
            </w:pPr>
            <w:r>
              <w:t>Interview</w:t>
            </w:r>
          </w:p>
          <w:p w14:paraId="15BF08D2" w14:textId="2F77A162" w:rsidR="001E6191" w:rsidRDefault="001E6191" w:rsidP="001E6191">
            <w:pPr>
              <w:spacing w:after="90"/>
            </w:pPr>
          </w:p>
        </w:tc>
      </w:tr>
      <w:tr w:rsidR="00013C10" w14:paraId="15BF08D8" w14:textId="77777777" w:rsidTr="11DF748D">
        <w:tc>
          <w:tcPr>
            <w:tcW w:w="1612"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363" w:type="dxa"/>
          </w:tcPr>
          <w:p w14:paraId="08C6C16E" w14:textId="77777777" w:rsidR="009B6BE7" w:rsidRPr="00797FAF" w:rsidRDefault="009B6BE7" w:rsidP="009B6BE7">
            <w:pPr>
              <w:pStyle w:val="TableParagraph"/>
              <w:ind w:right="255"/>
              <w:rPr>
                <w:rFonts w:ascii="Lucida Sans" w:eastAsia="Lucida Sans" w:hAnsi="Lucida Sans" w:cs="Lucida Sans"/>
                <w:sz w:val="18"/>
                <w:szCs w:val="18"/>
              </w:rPr>
            </w:pPr>
            <w:r w:rsidRPr="00797FAF">
              <w:rPr>
                <w:rFonts w:ascii="Lucida Sans" w:hAnsi="Lucida Sans"/>
                <w:sz w:val="18"/>
                <w:szCs w:val="18"/>
              </w:rPr>
              <w:t>Competent in the use of</w:t>
            </w:r>
            <w:r w:rsidRPr="00797FAF">
              <w:rPr>
                <w:rFonts w:ascii="Lucida Sans" w:hAnsi="Lucida Sans"/>
                <w:spacing w:val="-9"/>
                <w:sz w:val="18"/>
                <w:szCs w:val="18"/>
              </w:rPr>
              <w:t xml:space="preserve"> </w:t>
            </w:r>
            <w:r w:rsidRPr="00797FAF">
              <w:rPr>
                <w:rFonts w:ascii="Lucida Sans" w:hAnsi="Lucida Sans"/>
                <w:sz w:val="18"/>
                <w:szCs w:val="18"/>
              </w:rPr>
              <w:t>Microsoft Office packages and up to date</w:t>
            </w:r>
            <w:r w:rsidRPr="00797FAF">
              <w:rPr>
                <w:rFonts w:ascii="Lucida Sans" w:hAnsi="Lucida Sans"/>
                <w:spacing w:val="-12"/>
                <w:sz w:val="18"/>
                <w:szCs w:val="18"/>
              </w:rPr>
              <w:t xml:space="preserve"> </w:t>
            </w:r>
            <w:r w:rsidRPr="00797FAF">
              <w:rPr>
                <w:rFonts w:ascii="Lucida Sans" w:hAnsi="Lucida Sans"/>
                <w:sz w:val="18"/>
                <w:szCs w:val="18"/>
              </w:rPr>
              <w:t>knowledge about IT</w:t>
            </w:r>
            <w:r w:rsidRPr="00797FAF">
              <w:rPr>
                <w:rFonts w:ascii="Lucida Sans" w:hAnsi="Lucida Sans"/>
                <w:spacing w:val="-9"/>
                <w:sz w:val="18"/>
                <w:szCs w:val="18"/>
              </w:rPr>
              <w:t xml:space="preserve"> </w:t>
            </w:r>
            <w:r w:rsidRPr="00797FAF">
              <w:rPr>
                <w:rFonts w:ascii="Lucida Sans" w:hAnsi="Lucida Sans"/>
                <w:sz w:val="18"/>
                <w:szCs w:val="18"/>
              </w:rPr>
              <w:t>developments.</w:t>
            </w:r>
          </w:p>
          <w:p w14:paraId="20C34DA3" w14:textId="77777777" w:rsidR="009B6BE7" w:rsidRPr="00797FAF" w:rsidRDefault="009B6BE7" w:rsidP="009B6BE7">
            <w:pPr>
              <w:pStyle w:val="TableParagraph"/>
              <w:rPr>
                <w:rFonts w:ascii="Lucida Sans" w:eastAsia="Times New Roman" w:hAnsi="Lucida Sans" w:cs="Times New Roman"/>
                <w:sz w:val="18"/>
                <w:szCs w:val="18"/>
              </w:rPr>
            </w:pPr>
          </w:p>
          <w:p w14:paraId="7F8635B6" w14:textId="3C4EFD21" w:rsidR="009B6BE7" w:rsidRPr="00797FAF" w:rsidRDefault="009B6BE7" w:rsidP="009B6BE7">
            <w:pPr>
              <w:pStyle w:val="TableParagraph"/>
              <w:ind w:right="581"/>
              <w:rPr>
                <w:rFonts w:ascii="Lucida Sans" w:eastAsia="Lucida Sans" w:hAnsi="Lucida Sans" w:cs="Lucida Sans"/>
                <w:sz w:val="18"/>
                <w:szCs w:val="18"/>
              </w:rPr>
            </w:pPr>
            <w:r w:rsidRPr="00797FAF">
              <w:rPr>
                <w:rFonts w:ascii="Lucida Sans" w:hAnsi="Lucida Sans"/>
                <w:sz w:val="18"/>
                <w:szCs w:val="18"/>
              </w:rPr>
              <w:lastRenderedPageBreak/>
              <w:t>Experience of data analysis</w:t>
            </w:r>
            <w:r>
              <w:rPr>
                <w:rFonts w:ascii="Lucida Sans" w:hAnsi="Lucida Sans"/>
                <w:sz w:val="18"/>
                <w:szCs w:val="18"/>
              </w:rPr>
              <w:t>.</w:t>
            </w:r>
          </w:p>
          <w:p w14:paraId="320418F5" w14:textId="77777777" w:rsidR="009B6BE7" w:rsidRPr="00797FAF" w:rsidRDefault="009B6BE7" w:rsidP="009B6BE7">
            <w:pPr>
              <w:pStyle w:val="TableParagraph"/>
              <w:rPr>
                <w:rFonts w:ascii="Lucida Sans" w:eastAsia="Times New Roman" w:hAnsi="Lucida Sans" w:cs="Times New Roman"/>
                <w:sz w:val="18"/>
                <w:szCs w:val="18"/>
              </w:rPr>
            </w:pPr>
          </w:p>
          <w:p w14:paraId="623E2FE4" w14:textId="3E600B80" w:rsidR="009B6BE7" w:rsidRPr="00797FAF" w:rsidRDefault="009B6BE7" w:rsidP="009B6BE7">
            <w:pPr>
              <w:pStyle w:val="TableParagraph"/>
              <w:ind w:right="72"/>
              <w:rPr>
                <w:rFonts w:ascii="Lucida Sans" w:eastAsia="Lucida Sans" w:hAnsi="Lucida Sans" w:cs="Lucida Sans"/>
                <w:sz w:val="18"/>
                <w:szCs w:val="18"/>
              </w:rPr>
            </w:pPr>
            <w:r w:rsidRPr="00797FAF">
              <w:rPr>
                <w:rFonts w:ascii="Lucida Sans" w:hAnsi="Lucida Sans"/>
                <w:sz w:val="18"/>
                <w:szCs w:val="18"/>
              </w:rPr>
              <w:t>Ability to apply knowledge</w:t>
            </w:r>
            <w:r w:rsidRPr="00797FAF">
              <w:rPr>
                <w:rFonts w:ascii="Lucida Sans" w:hAnsi="Lucida Sans"/>
                <w:spacing w:val="-5"/>
                <w:sz w:val="18"/>
                <w:szCs w:val="18"/>
              </w:rPr>
              <w:t xml:space="preserve"> </w:t>
            </w:r>
            <w:r w:rsidRPr="00797FAF">
              <w:rPr>
                <w:rFonts w:ascii="Lucida Sans" w:hAnsi="Lucida Sans"/>
                <w:sz w:val="18"/>
                <w:szCs w:val="18"/>
              </w:rPr>
              <w:t>and awareness of principles and trends</w:t>
            </w:r>
            <w:r w:rsidRPr="00797FAF">
              <w:rPr>
                <w:rFonts w:ascii="Lucida Sans" w:hAnsi="Lucida Sans"/>
                <w:spacing w:val="-14"/>
                <w:sz w:val="18"/>
                <w:szCs w:val="18"/>
              </w:rPr>
              <w:t xml:space="preserve"> </w:t>
            </w:r>
            <w:r w:rsidRPr="00797FAF">
              <w:rPr>
                <w:rFonts w:ascii="Lucida Sans" w:hAnsi="Lucida Sans"/>
                <w:sz w:val="18"/>
                <w:szCs w:val="18"/>
              </w:rPr>
              <w:t>in</w:t>
            </w:r>
            <w:r w:rsidRPr="00797FAF">
              <w:rPr>
                <w:rFonts w:ascii="Lucida Sans" w:hAnsi="Lucida Sans"/>
                <w:spacing w:val="-2"/>
                <w:w w:val="99"/>
                <w:sz w:val="18"/>
                <w:szCs w:val="18"/>
              </w:rPr>
              <w:t xml:space="preserve"> </w:t>
            </w:r>
            <w:r>
              <w:rPr>
                <w:rFonts w:ascii="Lucida Sans" w:hAnsi="Lucida Sans"/>
                <w:sz w:val="18"/>
                <w:szCs w:val="18"/>
              </w:rPr>
              <w:t>customer service</w:t>
            </w:r>
            <w:r w:rsidRPr="00797FAF">
              <w:rPr>
                <w:rFonts w:ascii="Lucida Sans" w:hAnsi="Lucida Sans"/>
                <w:sz w:val="18"/>
                <w:szCs w:val="18"/>
              </w:rPr>
              <w:t xml:space="preserve"> and </w:t>
            </w:r>
            <w:r>
              <w:rPr>
                <w:rFonts w:ascii="Lucida Sans" w:hAnsi="Lucida Sans"/>
                <w:sz w:val="18"/>
                <w:szCs w:val="18"/>
              </w:rPr>
              <w:t xml:space="preserve">develop an </w:t>
            </w:r>
            <w:r w:rsidRPr="00797FAF">
              <w:rPr>
                <w:rFonts w:ascii="Lucida Sans" w:hAnsi="Lucida Sans"/>
                <w:sz w:val="18"/>
                <w:szCs w:val="18"/>
              </w:rPr>
              <w:t>awareness</w:t>
            </w:r>
            <w:r w:rsidRPr="00797FAF">
              <w:rPr>
                <w:rFonts w:ascii="Lucida Sans" w:hAnsi="Lucida Sans"/>
                <w:spacing w:val="-11"/>
                <w:sz w:val="18"/>
                <w:szCs w:val="18"/>
              </w:rPr>
              <w:t xml:space="preserve"> </w:t>
            </w:r>
            <w:r w:rsidRPr="00797FAF">
              <w:rPr>
                <w:rFonts w:ascii="Lucida Sans" w:hAnsi="Lucida Sans"/>
                <w:sz w:val="18"/>
                <w:szCs w:val="18"/>
              </w:rPr>
              <w:t>of</w:t>
            </w:r>
            <w:r w:rsidRPr="00797FAF">
              <w:rPr>
                <w:rFonts w:ascii="Lucida Sans" w:hAnsi="Lucida Sans"/>
                <w:w w:val="99"/>
                <w:sz w:val="18"/>
                <w:szCs w:val="18"/>
              </w:rPr>
              <w:t xml:space="preserve"> </w:t>
            </w:r>
            <w:r w:rsidRPr="00797FAF">
              <w:rPr>
                <w:rFonts w:ascii="Lucida Sans" w:hAnsi="Lucida Sans"/>
                <w:sz w:val="18"/>
                <w:szCs w:val="18"/>
              </w:rPr>
              <w:t>how this affects activities within</w:t>
            </w:r>
            <w:r w:rsidRPr="00797FAF">
              <w:rPr>
                <w:rFonts w:ascii="Lucida Sans" w:hAnsi="Lucida Sans"/>
                <w:spacing w:val="-10"/>
                <w:sz w:val="18"/>
                <w:szCs w:val="18"/>
              </w:rPr>
              <w:t xml:space="preserve"> </w:t>
            </w:r>
            <w:r w:rsidRPr="00797FAF">
              <w:rPr>
                <w:rFonts w:ascii="Lucida Sans" w:hAnsi="Lucida Sans"/>
                <w:sz w:val="18"/>
                <w:szCs w:val="18"/>
              </w:rPr>
              <w:t>the University</w:t>
            </w:r>
            <w:r>
              <w:rPr>
                <w:rFonts w:ascii="Lucida Sans" w:hAnsi="Lucida Sans"/>
                <w:sz w:val="18"/>
                <w:szCs w:val="18"/>
              </w:rPr>
              <w:t>.</w:t>
            </w:r>
          </w:p>
          <w:p w14:paraId="15BF08D5" w14:textId="70FF6597" w:rsidR="00013C10" w:rsidRDefault="00013C10" w:rsidP="00702D64">
            <w:pPr>
              <w:spacing w:after="90"/>
            </w:pPr>
          </w:p>
        </w:tc>
        <w:tc>
          <w:tcPr>
            <w:tcW w:w="3327" w:type="dxa"/>
          </w:tcPr>
          <w:p w14:paraId="15BF08D6" w14:textId="77777777" w:rsidR="00013C10" w:rsidRDefault="00013C10" w:rsidP="00C657E5">
            <w:pPr>
              <w:pStyle w:val="TableParagraph"/>
            </w:pPr>
          </w:p>
        </w:tc>
        <w:tc>
          <w:tcPr>
            <w:tcW w:w="1325" w:type="dxa"/>
          </w:tcPr>
          <w:p w14:paraId="1E387831" w14:textId="77777777" w:rsidR="001E6191" w:rsidRDefault="001E6191" w:rsidP="001E6191">
            <w:pPr>
              <w:spacing w:after="90"/>
            </w:pPr>
            <w:r>
              <w:t>Application/</w:t>
            </w:r>
          </w:p>
          <w:p w14:paraId="6996DDBA" w14:textId="77777777" w:rsidR="00013C10" w:rsidRDefault="001E6191" w:rsidP="001E6191">
            <w:pPr>
              <w:spacing w:after="90"/>
            </w:pPr>
            <w:r>
              <w:t>Interview</w:t>
            </w:r>
          </w:p>
          <w:p w14:paraId="31FCD0AB" w14:textId="77777777" w:rsidR="001E6191" w:rsidRDefault="001E6191" w:rsidP="001E6191">
            <w:pPr>
              <w:spacing w:after="90"/>
            </w:pPr>
          </w:p>
          <w:p w14:paraId="4ADE00BE" w14:textId="77777777" w:rsidR="001E6191" w:rsidRDefault="001E6191" w:rsidP="001E6191">
            <w:pPr>
              <w:spacing w:after="90"/>
            </w:pPr>
            <w:r>
              <w:lastRenderedPageBreak/>
              <w:t>Application/</w:t>
            </w:r>
          </w:p>
          <w:p w14:paraId="6C631476" w14:textId="77777777" w:rsidR="001E6191" w:rsidRDefault="001E6191" w:rsidP="001E6191">
            <w:pPr>
              <w:spacing w:after="90"/>
            </w:pPr>
            <w:r>
              <w:t>Interview</w:t>
            </w:r>
          </w:p>
          <w:p w14:paraId="3014F026" w14:textId="77777777" w:rsidR="001E6191" w:rsidRDefault="001E6191" w:rsidP="001E6191">
            <w:pPr>
              <w:spacing w:after="90"/>
            </w:pPr>
            <w:r>
              <w:t>Application/</w:t>
            </w:r>
          </w:p>
          <w:p w14:paraId="15BF08D7" w14:textId="2E4DB042" w:rsidR="001E6191" w:rsidRDefault="001E6191" w:rsidP="001E6191">
            <w:pPr>
              <w:spacing w:after="90"/>
            </w:pPr>
            <w:r>
              <w:t>Interview</w:t>
            </w:r>
          </w:p>
        </w:tc>
      </w:tr>
    </w:tbl>
    <w:p w14:paraId="15BF08DF" w14:textId="77777777" w:rsidR="0012209D" w:rsidRDefault="0012209D" w:rsidP="0012209D">
      <w:pPr>
        <w:overflowPunct/>
        <w:autoSpaceDE/>
        <w:autoSpaceDN/>
        <w:adjustRightInd/>
        <w:spacing w:before="0" w:after="0"/>
        <w:textAlignment w:val="auto"/>
        <w:rPr>
          <w:b/>
        </w:rPr>
      </w:pPr>
      <w:r>
        <w:rPr>
          <w:b/>
        </w:rPr>
        <w:lastRenderedPageBreak/>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20CAEA2" w:rsidR="00D3349E" w:rsidRDefault="001A0759" w:rsidP="00E264FD">
            <w:sdt>
              <w:sdtPr>
                <w:id w:val="579254332"/>
                <w14:checkbox>
                  <w14:checked w14:val="1"/>
                  <w14:checkedState w14:val="2612" w14:font="MS Gothic"/>
                  <w14:uncheckedState w14:val="2610" w14:font="MS Gothic"/>
                </w14:checkbox>
              </w:sdtPr>
              <w:sdtEndPr/>
              <w:sdtContent>
                <w:r w:rsidR="00037C40">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1A075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A85AEFB" w:rsidR="0012209D" w:rsidRPr="009957AE" w:rsidRDefault="00691037"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596839BF" w:rsidR="0012209D" w:rsidRPr="009957AE" w:rsidRDefault="005C58F1" w:rsidP="00321CAA">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0E7C34D3" w:rsidR="0012209D" w:rsidRPr="009957AE" w:rsidRDefault="005C58F1" w:rsidP="00321CAA">
            <w:pPr>
              <w:rPr>
                <w:sz w:val="16"/>
                <w:szCs w:val="16"/>
              </w:rPr>
            </w:pPr>
            <w:r>
              <w:rPr>
                <w:sz w:val="16"/>
                <w:szCs w:val="16"/>
              </w:rPr>
              <w:t>X</w:t>
            </w: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06C6B981" w:rsidR="0012209D" w:rsidRPr="009957AE" w:rsidRDefault="005C58F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6378DCFB" w:rsidR="0012209D" w:rsidRPr="009957AE" w:rsidRDefault="005C58F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2EC26559" w:rsidR="0012209D" w:rsidRPr="009957AE" w:rsidRDefault="005C58F1" w:rsidP="00321CAA">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69859100" w:rsidR="0012209D" w:rsidRPr="009957AE" w:rsidRDefault="005C58F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4418A509" w:rsidR="0012209D" w:rsidRPr="009957AE" w:rsidRDefault="005C58F1" w:rsidP="00321CAA">
            <w:pPr>
              <w:rPr>
                <w:sz w:val="16"/>
                <w:szCs w:val="16"/>
              </w:rPr>
            </w:pPr>
            <w:r>
              <w:rPr>
                <w:sz w:val="16"/>
                <w:szCs w:val="16"/>
              </w:rPr>
              <w:t>X</w:t>
            </w: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C571784" w:rsidR="0012209D" w:rsidRPr="009957AE" w:rsidRDefault="005C58F1"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203EE5E2" w:rsidR="0012209D" w:rsidRPr="009957AE" w:rsidRDefault="002225C5" w:rsidP="00321CAA">
            <w:pPr>
              <w:rPr>
                <w:sz w:val="16"/>
                <w:szCs w:val="16"/>
              </w:rPr>
            </w:pPr>
            <w:r>
              <w:rPr>
                <w:sz w:val="16"/>
                <w:szCs w:val="16"/>
              </w:rPr>
              <w:t>X</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63D663D5" w:rsidR="0012209D" w:rsidRPr="009957AE" w:rsidRDefault="002225C5"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43EE3FDA" w:rsidR="0012209D" w:rsidRPr="009957AE" w:rsidRDefault="002225C5" w:rsidP="00321CAA">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26146052" w:rsidR="0012209D" w:rsidRPr="009957AE" w:rsidRDefault="002225C5" w:rsidP="00321CAA">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6BFE042" w:rsidR="0012209D" w:rsidRPr="009957AE" w:rsidRDefault="002225C5" w:rsidP="00321CAA">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3A0B4634" w:rsidR="0012209D" w:rsidRPr="009957AE" w:rsidRDefault="002225C5"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16C10494" w:rsidR="0012209D" w:rsidRPr="009957AE" w:rsidRDefault="005C58F1" w:rsidP="00321CAA">
            <w:pPr>
              <w:rPr>
                <w:sz w:val="16"/>
                <w:szCs w:val="16"/>
              </w:rPr>
            </w:pPr>
            <w:r>
              <w:rPr>
                <w:sz w:val="16"/>
                <w:szCs w:val="16"/>
              </w:rPr>
              <w:t>/</w:t>
            </w:r>
            <w:proofErr w:type="spellStart"/>
            <w:r>
              <w:rPr>
                <w:sz w:val="16"/>
                <w:szCs w:val="16"/>
              </w:rPr>
              <w:t>AN</w:t>
            </w:r>
            <w:r w:rsidR="0012209D" w:rsidRPr="009957AE">
              <w:rPr>
                <w:sz w:val="16"/>
                <w:szCs w:val="16"/>
              </w:rPr>
              <w:t>Standing</w:t>
            </w:r>
            <w:proofErr w:type="spellEnd"/>
            <w:r w:rsidR="0012209D" w:rsidRPr="009957AE">
              <w:rPr>
                <w:sz w:val="16"/>
                <w:szCs w:val="16"/>
              </w:rPr>
              <w:t xml:space="preserve"> for prolonged periods</w:t>
            </w:r>
          </w:p>
        </w:tc>
        <w:tc>
          <w:tcPr>
            <w:tcW w:w="1313" w:type="dxa"/>
            <w:shd w:val="clear" w:color="auto" w:fill="auto"/>
            <w:vAlign w:val="center"/>
          </w:tcPr>
          <w:p w14:paraId="15BF0943" w14:textId="552CC9C1" w:rsidR="0012209D" w:rsidRPr="009957AE" w:rsidRDefault="002225C5" w:rsidP="00321CAA">
            <w:pPr>
              <w:rPr>
                <w:sz w:val="16"/>
                <w:szCs w:val="16"/>
              </w:rPr>
            </w:pPr>
            <w:r>
              <w:rPr>
                <w:sz w:val="16"/>
                <w:szCs w:val="16"/>
              </w:rPr>
              <w:t>N/A</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E34DAB9" w:rsidR="0012209D" w:rsidRPr="009957AE" w:rsidRDefault="002225C5"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D7C4B91" w:rsidR="0012209D" w:rsidRPr="009957AE" w:rsidRDefault="002225C5" w:rsidP="00321CAA">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E2E463B" w:rsidR="0012209D" w:rsidRPr="009957AE" w:rsidRDefault="00296E6B" w:rsidP="00321CAA">
            <w:pP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50494722" w:rsidR="0012209D" w:rsidRPr="009957AE" w:rsidRDefault="00296E6B"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5F989DBA" w:rsidR="0012209D" w:rsidRPr="009957AE" w:rsidRDefault="00296E6B" w:rsidP="00321CAA">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3438B3D" w:rsidR="0012209D" w:rsidRPr="009957AE" w:rsidRDefault="00296E6B"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57B6E99A" w:rsidR="0012209D" w:rsidRPr="009957AE" w:rsidRDefault="00CE5418"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3FC6F5C" w:rsidR="0012209D" w:rsidRPr="009957AE" w:rsidRDefault="00CE5418" w:rsidP="00321CAA">
            <w:pPr>
              <w:rPr>
                <w:sz w:val="16"/>
                <w:szCs w:val="16"/>
              </w:rPr>
            </w:pPr>
            <w:r>
              <w:rPr>
                <w:sz w:val="16"/>
                <w:szCs w:val="16"/>
              </w:rPr>
              <w:t>N/A</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36491223" w:rsidR="0012209D" w:rsidRPr="009957AE" w:rsidRDefault="00CE5418" w:rsidP="00321CAA">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3405" w14:textId="77777777" w:rsidR="00B76CFA" w:rsidRDefault="00B76CFA">
      <w:r>
        <w:separator/>
      </w:r>
    </w:p>
    <w:p w14:paraId="1A398D51" w14:textId="77777777" w:rsidR="00B76CFA" w:rsidRDefault="00B76CFA"/>
  </w:endnote>
  <w:endnote w:type="continuationSeparator" w:id="0">
    <w:p w14:paraId="6E91B0ED" w14:textId="77777777" w:rsidR="00B76CFA" w:rsidRDefault="00B76CFA">
      <w:r>
        <w:continuationSeparator/>
      </w:r>
    </w:p>
    <w:p w14:paraId="663D6A42" w14:textId="77777777" w:rsidR="00B76CFA" w:rsidRDefault="00B76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7DAE56C6" w:rsidR="00062768" w:rsidRDefault="00662BC0" w:rsidP="00A7690B">
    <w:pPr>
      <w:pStyle w:val="ContinuationFooter"/>
    </w:pPr>
    <w:fldSimple w:instr="FILENAME   \* MERGEFORMAT">
      <w:r>
        <w:t>Client Services Supervisor</w:t>
      </w:r>
      <w:r w:rsidR="00E264FD">
        <w:t xml:space="preserve"> - </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6C359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BF80" w14:textId="77777777" w:rsidR="00B76CFA" w:rsidRDefault="00B76CFA">
      <w:r>
        <w:separator/>
      </w:r>
    </w:p>
    <w:p w14:paraId="1DC08784" w14:textId="77777777" w:rsidR="00B76CFA" w:rsidRDefault="00B76CFA"/>
  </w:footnote>
  <w:footnote w:type="continuationSeparator" w:id="0">
    <w:p w14:paraId="017F75F2" w14:textId="77777777" w:rsidR="00B76CFA" w:rsidRDefault="00B76CFA">
      <w:r>
        <w:continuationSeparator/>
      </w:r>
    </w:p>
    <w:p w14:paraId="11DC8295" w14:textId="77777777" w:rsidR="00B76CFA" w:rsidRDefault="00B76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6" w:type="dxa"/>
      <w:tblLayout w:type="fixed"/>
      <w:tblCellMar>
        <w:left w:w="0" w:type="dxa"/>
        <w:right w:w="0" w:type="dxa"/>
      </w:tblCellMar>
      <w:tblLook w:val="00A0" w:firstRow="1" w:lastRow="0" w:firstColumn="1" w:lastColumn="0" w:noHBand="0" w:noVBand="0"/>
    </w:tblPr>
    <w:tblGrid>
      <w:gridCol w:w="9696"/>
    </w:tblGrid>
    <w:tr w:rsidR="00062768" w14:paraId="15BF0981" w14:textId="77777777" w:rsidTr="006C359E">
      <w:trPr>
        <w:trHeight w:hRule="exact" w:val="83"/>
      </w:trPr>
      <w:tc>
        <w:tcPr>
          <w:tcW w:w="9696" w:type="dxa"/>
        </w:tcPr>
        <w:p w14:paraId="15BF0980" w14:textId="77777777" w:rsidR="00062768" w:rsidRDefault="00062768" w:rsidP="0029789A">
          <w:pPr>
            <w:pStyle w:val="Header"/>
          </w:pPr>
        </w:p>
      </w:tc>
    </w:tr>
    <w:tr w:rsidR="00062768" w14:paraId="15BF0983" w14:textId="77777777" w:rsidTr="006C359E">
      <w:trPr>
        <w:trHeight w:val="436"/>
      </w:trPr>
      <w:tc>
        <w:tcPr>
          <w:tcW w:w="969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97A5D1B" w:rsidR="0005274A" w:rsidRPr="0005274A" w:rsidRDefault="00F84583" w:rsidP="006C359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8E61F3"/>
    <w:multiLevelType w:val="hybridMultilevel"/>
    <w:tmpl w:val="CFE4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F39CC"/>
    <w:multiLevelType w:val="hybridMultilevel"/>
    <w:tmpl w:val="E7DA54BE"/>
    <w:lvl w:ilvl="0" w:tplc="90768BB2">
      <w:start w:val="1"/>
      <w:numFmt w:val="bullet"/>
      <w:lvlText w:val="•"/>
      <w:lvlJc w:val="left"/>
      <w:pPr>
        <w:ind w:left="772" w:hanging="720"/>
      </w:pPr>
      <w:rPr>
        <w:rFonts w:ascii="Lucida Sans" w:eastAsia="Lucida Sans" w:hAnsi="Lucida Sans" w:hint="default"/>
        <w:w w:val="100"/>
        <w:sz w:val="18"/>
        <w:szCs w:val="18"/>
      </w:rPr>
    </w:lvl>
    <w:lvl w:ilvl="1" w:tplc="BD8052A8">
      <w:start w:val="1"/>
      <w:numFmt w:val="bullet"/>
      <w:lvlText w:val="•"/>
      <w:lvlJc w:val="left"/>
      <w:pPr>
        <w:ind w:left="1676" w:hanging="720"/>
      </w:pPr>
      <w:rPr>
        <w:rFonts w:hint="default"/>
      </w:rPr>
    </w:lvl>
    <w:lvl w:ilvl="2" w:tplc="87123812">
      <w:start w:val="1"/>
      <w:numFmt w:val="bullet"/>
      <w:lvlText w:val="•"/>
      <w:lvlJc w:val="left"/>
      <w:pPr>
        <w:ind w:left="2572" w:hanging="720"/>
      </w:pPr>
      <w:rPr>
        <w:rFonts w:hint="default"/>
      </w:rPr>
    </w:lvl>
    <w:lvl w:ilvl="3" w:tplc="86DC356A">
      <w:start w:val="1"/>
      <w:numFmt w:val="bullet"/>
      <w:lvlText w:val="•"/>
      <w:lvlJc w:val="left"/>
      <w:pPr>
        <w:ind w:left="3468" w:hanging="720"/>
      </w:pPr>
      <w:rPr>
        <w:rFonts w:hint="default"/>
      </w:rPr>
    </w:lvl>
    <w:lvl w:ilvl="4" w:tplc="881AB1D8">
      <w:start w:val="1"/>
      <w:numFmt w:val="bullet"/>
      <w:lvlText w:val="•"/>
      <w:lvlJc w:val="left"/>
      <w:pPr>
        <w:ind w:left="4364" w:hanging="720"/>
      </w:pPr>
      <w:rPr>
        <w:rFonts w:hint="default"/>
      </w:rPr>
    </w:lvl>
    <w:lvl w:ilvl="5" w:tplc="3B92D02A">
      <w:start w:val="1"/>
      <w:numFmt w:val="bullet"/>
      <w:lvlText w:val="•"/>
      <w:lvlJc w:val="left"/>
      <w:pPr>
        <w:ind w:left="5260" w:hanging="720"/>
      </w:pPr>
      <w:rPr>
        <w:rFonts w:hint="default"/>
      </w:rPr>
    </w:lvl>
    <w:lvl w:ilvl="6" w:tplc="6FD6EBEA">
      <w:start w:val="1"/>
      <w:numFmt w:val="bullet"/>
      <w:lvlText w:val="•"/>
      <w:lvlJc w:val="left"/>
      <w:pPr>
        <w:ind w:left="6156" w:hanging="720"/>
      </w:pPr>
      <w:rPr>
        <w:rFonts w:hint="default"/>
      </w:rPr>
    </w:lvl>
    <w:lvl w:ilvl="7" w:tplc="3252F140">
      <w:start w:val="1"/>
      <w:numFmt w:val="bullet"/>
      <w:lvlText w:val="•"/>
      <w:lvlJc w:val="left"/>
      <w:pPr>
        <w:ind w:left="7053" w:hanging="720"/>
      </w:pPr>
      <w:rPr>
        <w:rFonts w:hint="default"/>
      </w:rPr>
    </w:lvl>
    <w:lvl w:ilvl="8" w:tplc="E5F68FBA">
      <w:start w:val="1"/>
      <w:numFmt w:val="bullet"/>
      <w:lvlText w:val="•"/>
      <w:lvlJc w:val="left"/>
      <w:pPr>
        <w:ind w:left="7949" w:hanging="720"/>
      </w:pPr>
      <w:rPr>
        <w:rFonts w:hint="default"/>
      </w:rPr>
    </w:lvl>
  </w:abstractNum>
  <w:abstractNum w:abstractNumId="6" w15:restartNumberingAfterBreak="0">
    <w:nsid w:val="19DF2422"/>
    <w:multiLevelType w:val="hybridMultilevel"/>
    <w:tmpl w:val="ED9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564A2"/>
    <w:multiLevelType w:val="hybridMultilevel"/>
    <w:tmpl w:val="2D68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AF7969"/>
    <w:multiLevelType w:val="hybridMultilevel"/>
    <w:tmpl w:val="025C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75530"/>
    <w:multiLevelType w:val="hybridMultilevel"/>
    <w:tmpl w:val="92CE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68F228A"/>
    <w:multiLevelType w:val="hybridMultilevel"/>
    <w:tmpl w:val="6162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C7DC5"/>
    <w:multiLevelType w:val="hybridMultilevel"/>
    <w:tmpl w:val="65B0993C"/>
    <w:lvl w:ilvl="0" w:tplc="0694ADA0">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F5AB7"/>
    <w:multiLevelType w:val="hybridMultilevel"/>
    <w:tmpl w:val="7062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3B1D08"/>
    <w:multiLevelType w:val="hybridMultilevel"/>
    <w:tmpl w:val="336E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67AC3"/>
    <w:multiLevelType w:val="hybridMultilevel"/>
    <w:tmpl w:val="44A2489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19042438">
    <w:abstractNumId w:val="28"/>
  </w:num>
  <w:num w:numId="2" w16cid:durableId="1839928685">
    <w:abstractNumId w:val="0"/>
  </w:num>
  <w:num w:numId="3" w16cid:durableId="559368055">
    <w:abstractNumId w:val="22"/>
  </w:num>
  <w:num w:numId="4" w16cid:durableId="1547640968">
    <w:abstractNumId w:val="15"/>
  </w:num>
  <w:num w:numId="5" w16cid:durableId="724640421">
    <w:abstractNumId w:val="16"/>
  </w:num>
  <w:num w:numId="6" w16cid:durableId="13192512">
    <w:abstractNumId w:val="13"/>
  </w:num>
  <w:num w:numId="7" w16cid:durableId="1677687574">
    <w:abstractNumId w:val="3"/>
  </w:num>
  <w:num w:numId="8" w16cid:durableId="1421950700">
    <w:abstractNumId w:val="8"/>
  </w:num>
  <w:num w:numId="9" w16cid:durableId="856310265">
    <w:abstractNumId w:val="1"/>
  </w:num>
  <w:num w:numId="10" w16cid:durableId="2081704875">
    <w:abstractNumId w:val="14"/>
  </w:num>
  <w:num w:numId="11" w16cid:durableId="118695604">
    <w:abstractNumId w:val="7"/>
  </w:num>
  <w:num w:numId="12" w16cid:durableId="1026172196">
    <w:abstractNumId w:val="23"/>
  </w:num>
  <w:num w:numId="13" w16cid:durableId="383603810">
    <w:abstractNumId w:val="24"/>
  </w:num>
  <w:num w:numId="14" w16cid:durableId="1924753415">
    <w:abstractNumId w:val="10"/>
  </w:num>
  <w:num w:numId="15" w16cid:durableId="455562046">
    <w:abstractNumId w:val="2"/>
  </w:num>
  <w:num w:numId="16" w16cid:durableId="1725332059">
    <w:abstractNumId w:val="20"/>
  </w:num>
  <w:num w:numId="17" w16cid:durableId="60258254">
    <w:abstractNumId w:val="21"/>
  </w:num>
  <w:num w:numId="18" w16cid:durableId="1933277612">
    <w:abstractNumId w:val="25"/>
  </w:num>
  <w:num w:numId="19" w16cid:durableId="762337698">
    <w:abstractNumId w:val="19"/>
  </w:num>
  <w:num w:numId="20" w16cid:durableId="1836215203">
    <w:abstractNumId w:val="6"/>
  </w:num>
  <w:num w:numId="21" w16cid:durableId="144704956">
    <w:abstractNumId w:val="17"/>
  </w:num>
  <w:num w:numId="22" w16cid:durableId="1298144414">
    <w:abstractNumId w:val="4"/>
  </w:num>
  <w:num w:numId="23" w16cid:durableId="847721819">
    <w:abstractNumId w:val="9"/>
  </w:num>
  <w:num w:numId="24" w16cid:durableId="1322660615">
    <w:abstractNumId w:val="5"/>
  </w:num>
  <w:num w:numId="25" w16cid:durableId="622226410">
    <w:abstractNumId w:val="26"/>
  </w:num>
  <w:num w:numId="26" w16cid:durableId="305668128">
    <w:abstractNumId w:val="12"/>
  </w:num>
  <w:num w:numId="27" w16cid:durableId="549877645">
    <w:abstractNumId w:val="11"/>
  </w:num>
  <w:num w:numId="28" w16cid:durableId="858276188">
    <w:abstractNumId w:val="27"/>
  </w:num>
  <w:num w:numId="29" w16cid:durableId="72602676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37C40"/>
    <w:rsid w:val="0005274A"/>
    <w:rsid w:val="00062768"/>
    <w:rsid w:val="00063081"/>
    <w:rsid w:val="0006763E"/>
    <w:rsid w:val="00071653"/>
    <w:rsid w:val="000824F4"/>
    <w:rsid w:val="000978E8"/>
    <w:rsid w:val="000B1DD2"/>
    <w:rsid w:val="000B1DED"/>
    <w:rsid w:val="000B4E5A"/>
    <w:rsid w:val="000C7F2F"/>
    <w:rsid w:val="00102BCB"/>
    <w:rsid w:val="0012209D"/>
    <w:rsid w:val="001265B6"/>
    <w:rsid w:val="001532E2"/>
    <w:rsid w:val="00156F2F"/>
    <w:rsid w:val="0018144C"/>
    <w:rsid w:val="001840EA"/>
    <w:rsid w:val="00187D77"/>
    <w:rsid w:val="00192A8A"/>
    <w:rsid w:val="001A0759"/>
    <w:rsid w:val="001B6986"/>
    <w:rsid w:val="001C5C5C"/>
    <w:rsid w:val="001D0B37"/>
    <w:rsid w:val="001D5201"/>
    <w:rsid w:val="001D6493"/>
    <w:rsid w:val="001E24BE"/>
    <w:rsid w:val="001E6191"/>
    <w:rsid w:val="00205458"/>
    <w:rsid w:val="002225C5"/>
    <w:rsid w:val="00236BFE"/>
    <w:rsid w:val="00241441"/>
    <w:rsid w:val="0024539C"/>
    <w:rsid w:val="00254722"/>
    <w:rsid w:val="002547F5"/>
    <w:rsid w:val="00260333"/>
    <w:rsid w:val="00260B1D"/>
    <w:rsid w:val="00266C6A"/>
    <w:rsid w:val="00275252"/>
    <w:rsid w:val="00275642"/>
    <w:rsid w:val="0028509A"/>
    <w:rsid w:val="00287575"/>
    <w:rsid w:val="00296E6B"/>
    <w:rsid w:val="0029789A"/>
    <w:rsid w:val="002A70BE"/>
    <w:rsid w:val="002C5734"/>
    <w:rsid w:val="002C6198"/>
    <w:rsid w:val="002D4DF4"/>
    <w:rsid w:val="00312C9E"/>
    <w:rsid w:val="00313CC8"/>
    <w:rsid w:val="003178D9"/>
    <w:rsid w:val="0034151E"/>
    <w:rsid w:val="00343D93"/>
    <w:rsid w:val="00364B2C"/>
    <w:rsid w:val="003701F7"/>
    <w:rsid w:val="003A2001"/>
    <w:rsid w:val="003B0262"/>
    <w:rsid w:val="003B7540"/>
    <w:rsid w:val="003C6914"/>
    <w:rsid w:val="003D1509"/>
    <w:rsid w:val="00410A25"/>
    <w:rsid w:val="004263FE"/>
    <w:rsid w:val="00437AF4"/>
    <w:rsid w:val="00451CDA"/>
    <w:rsid w:val="00463797"/>
    <w:rsid w:val="00467596"/>
    <w:rsid w:val="00474D00"/>
    <w:rsid w:val="00484CC3"/>
    <w:rsid w:val="004B2A50"/>
    <w:rsid w:val="004C0252"/>
    <w:rsid w:val="00502DEB"/>
    <w:rsid w:val="0051744C"/>
    <w:rsid w:val="00524005"/>
    <w:rsid w:val="005319AA"/>
    <w:rsid w:val="00541CE0"/>
    <w:rsid w:val="005422DE"/>
    <w:rsid w:val="005534E1"/>
    <w:rsid w:val="0057330E"/>
    <w:rsid w:val="00573487"/>
    <w:rsid w:val="00580CBF"/>
    <w:rsid w:val="0059050D"/>
    <w:rsid w:val="005907B3"/>
    <w:rsid w:val="005949FA"/>
    <w:rsid w:val="005A7E19"/>
    <w:rsid w:val="005C34DF"/>
    <w:rsid w:val="005C58F1"/>
    <w:rsid w:val="005D44D1"/>
    <w:rsid w:val="00601F61"/>
    <w:rsid w:val="006160F2"/>
    <w:rsid w:val="00617FAD"/>
    <w:rsid w:val="006249FD"/>
    <w:rsid w:val="0062522C"/>
    <w:rsid w:val="00627E71"/>
    <w:rsid w:val="00651280"/>
    <w:rsid w:val="006521F3"/>
    <w:rsid w:val="00662BC0"/>
    <w:rsid w:val="00663493"/>
    <w:rsid w:val="00671F76"/>
    <w:rsid w:val="00680547"/>
    <w:rsid w:val="00691037"/>
    <w:rsid w:val="00695D76"/>
    <w:rsid w:val="006A0AC2"/>
    <w:rsid w:val="006A4BD4"/>
    <w:rsid w:val="006B1AF6"/>
    <w:rsid w:val="006C359E"/>
    <w:rsid w:val="006E165F"/>
    <w:rsid w:val="006E205A"/>
    <w:rsid w:val="006F44EB"/>
    <w:rsid w:val="00702D64"/>
    <w:rsid w:val="0070376B"/>
    <w:rsid w:val="00730F66"/>
    <w:rsid w:val="007318C9"/>
    <w:rsid w:val="00746AEB"/>
    <w:rsid w:val="00761108"/>
    <w:rsid w:val="00763872"/>
    <w:rsid w:val="00791076"/>
    <w:rsid w:val="0079197B"/>
    <w:rsid w:val="00791A2A"/>
    <w:rsid w:val="007C22CC"/>
    <w:rsid w:val="007C6064"/>
    <w:rsid w:val="007C6FAA"/>
    <w:rsid w:val="007E2D19"/>
    <w:rsid w:val="007E4222"/>
    <w:rsid w:val="007E7262"/>
    <w:rsid w:val="007F2AEA"/>
    <w:rsid w:val="00813365"/>
    <w:rsid w:val="00813A2C"/>
    <w:rsid w:val="0082020C"/>
    <w:rsid w:val="0082075E"/>
    <w:rsid w:val="008443D8"/>
    <w:rsid w:val="00854B1E"/>
    <w:rsid w:val="00856B8A"/>
    <w:rsid w:val="00862BE0"/>
    <w:rsid w:val="00874128"/>
    <w:rsid w:val="00876272"/>
    <w:rsid w:val="00883499"/>
    <w:rsid w:val="00884304"/>
    <w:rsid w:val="00885FD1"/>
    <w:rsid w:val="008961F9"/>
    <w:rsid w:val="00896CE6"/>
    <w:rsid w:val="008B097F"/>
    <w:rsid w:val="008B6AE5"/>
    <w:rsid w:val="008D2F0F"/>
    <w:rsid w:val="008D52C9"/>
    <w:rsid w:val="008F03C7"/>
    <w:rsid w:val="008F1C6F"/>
    <w:rsid w:val="009064A9"/>
    <w:rsid w:val="0092371A"/>
    <w:rsid w:val="009419A4"/>
    <w:rsid w:val="00945F4B"/>
    <w:rsid w:val="009464AF"/>
    <w:rsid w:val="00954E47"/>
    <w:rsid w:val="00956C54"/>
    <w:rsid w:val="00965BFB"/>
    <w:rsid w:val="00970E28"/>
    <w:rsid w:val="0098120F"/>
    <w:rsid w:val="00995022"/>
    <w:rsid w:val="00996476"/>
    <w:rsid w:val="009B6BE7"/>
    <w:rsid w:val="009E59DD"/>
    <w:rsid w:val="00A021B7"/>
    <w:rsid w:val="00A131D9"/>
    <w:rsid w:val="00A14888"/>
    <w:rsid w:val="00A23226"/>
    <w:rsid w:val="00A34296"/>
    <w:rsid w:val="00A45095"/>
    <w:rsid w:val="00A521A9"/>
    <w:rsid w:val="00A7244A"/>
    <w:rsid w:val="00A7690B"/>
    <w:rsid w:val="00A925C0"/>
    <w:rsid w:val="00AA3CB5"/>
    <w:rsid w:val="00AA4BE6"/>
    <w:rsid w:val="00AC2B17"/>
    <w:rsid w:val="00AD03D4"/>
    <w:rsid w:val="00AD7431"/>
    <w:rsid w:val="00AE1CA0"/>
    <w:rsid w:val="00AE39DC"/>
    <w:rsid w:val="00AE4DC4"/>
    <w:rsid w:val="00B009DF"/>
    <w:rsid w:val="00B02F38"/>
    <w:rsid w:val="00B430BB"/>
    <w:rsid w:val="00B57800"/>
    <w:rsid w:val="00B7527F"/>
    <w:rsid w:val="00B76CFA"/>
    <w:rsid w:val="00B80C15"/>
    <w:rsid w:val="00B84C12"/>
    <w:rsid w:val="00B94038"/>
    <w:rsid w:val="00BA3758"/>
    <w:rsid w:val="00BB4A42"/>
    <w:rsid w:val="00BB7845"/>
    <w:rsid w:val="00BC20FF"/>
    <w:rsid w:val="00BC3D2B"/>
    <w:rsid w:val="00BF1CC6"/>
    <w:rsid w:val="00BF2E68"/>
    <w:rsid w:val="00C05F75"/>
    <w:rsid w:val="00C4359F"/>
    <w:rsid w:val="00C657E5"/>
    <w:rsid w:val="00C65F74"/>
    <w:rsid w:val="00C907D0"/>
    <w:rsid w:val="00CB1B77"/>
    <w:rsid w:val="00CB1F23"/>
    <w:rsid w:val="00CD04F0"/>
    <w:rsid w:val="00CE3A26"/>
    <w:rsid w:val="00CE5418"/>
    <w:rsid w:val="00CF32FD"/>
    <w:rsid w:val="00D16D9D"/>
    <w:rsid w:val="00D3349E"/>
    <w:rsid w:val="00D50678"/>
    <w:rsid w:val="00D53D41"/>
    <w:rsid w:val="00D54AA2"/>
    <w:rsid w:val="00D55315"/>
    <w:rsid w:val="00D5587F"/>
    <w:rsid w:val="00D57FA5"/>
    <w:rsid w:val="00D64C9C"/>
    <w:rsid w:val="00D65B56"/>
    <w:rsid w:val="00D67D41"/>
    <w:rsid w:val="00D73BB9"/>
    <w:rsid w:val="00DC1CE3"/>
    <w:rsid w:val="00DE553C"/>
    <w:rsid w:val="00E176FD"/>
    <w:rsid w:val="00E25775"/>
    <w:rsid w:val="00E264FD"/>
    <w:rsid w:val="00E363B8"/>
    <w:rsid w:val="00E63AC1"/>
    <w:rsid w:val="00E76F62"/>
    <w:rsid w:val="00E94C5B"/>
    <w:rsid w:val="00E96015"/>
    <w:rsid w:val="00EB589D"/>
    <w:rsid w:val="00ED2E52"/>
    <w:rsid w:val="00EE13FB"/>
    <w:rsid w:val="00EF604D"/>
    <w:rsid w:val="00F01EA0"/>
    <w:rsid w:val="00F03FCC"/>
    <w:rsid w:val="00F135E0"/>
    <w:rsid w:val="00F378D2"/>
    <w:rsid w:val="00F643D4"/>
    <w:rsid w:val="00F67547"/>
    <w:rsid w:val="00F73CF0"/>
    <w:rsid w:val="00F84583"/>
    <w:rsid w:val="00F85DED"/>
    <w:rsid w:val="00F90F90"/>
    <w:rsid w:val="00FB2650"/>
    <w:rsid w:val="00FB7297"/>
    <w:rsid w:val="00FC2ADA"/>
    <w:rsid w:val="00FD1691"/>
    <w:rsid w:val="00FD7CFD"/>
    <w:rsid w:val="00FF140B"/>
    <w:rsid w:val="00FF246F"/>
    <w:rsid w:val="11DF748D"/>
    <w:rsid w:val="2D266A96"/>
    <w:rsid w:val="5827C81B"/>
    <w:rsid w:val="5EAB2A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3D1509"/>
    <w:pPr>
      <w:widowControl w:val="0"/>
      <w:overflowPunct/>
      <w:autoSpaceDE/>
      <w:autoSpaceDN/>
      <w:adjustRightInd/>
      <w:spacing w:before="0" w:after="0"/>
      <w:textAlignment w:val="auto"/>
    </w:pPr>
    <w:rPr>
      <w:rFonts w:asciiTheme="minorHAnsi" w:eastAsiaTheme="minorHAnsi" w:hAnsiTheme="minorHAnsi" w:cstheme="minorBidi"/>
      <w:sz w:val="22"/>
      <w:szCs w:val="22"/>
      <w:lang w:val="en-US" w:eastAsia="en-US"/>
    </w:rPr>
  </w:style>
  <w:style w:type="paragraph" w:styleId="NoSpacing">
    <w:name w:val="No Spacing"/>
    <w:uiPriority w:val="1"/>
    <w:qFormat/>
    <w:rsid w:val="00FD1691"/>
    <w:pPr>
      <w:overflowPunct w:val="0"/>
      <w:autoSpaceDE w:val="0"/>
      <w:autoSpaceDN w:val="0"/>
      <w:adjustRightInd w:val="0"/>
      <w:textAlignment w:val="baseline"/>
    </w:pPr>
    <w:rPr>
      <w:rFonts w:ascii="Lucida Sans" w:hAnsi="Lucida Sans"/>
      <w:sz w:val="18"/>
      <w:lang w:eastAsia="en-GB"/>
    </w:rPr>
  </w:style>
  <w:style w:type="paragraph" w:styleId="NormalWeb">
    <w:name w:val="Normal (Web)"/>
    <w:basedOn w:val="Normal"/>
    <w:uiPriority w:val="99"/>
    <w:semiHidden/>
    <w:unhideWhenUsed/>
    <w:rsid w:val="00A45095"/>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19976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68998676">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35A1ADB586B3469994C68B4B761112" ma:contentTypeVersion="6" ma:contentTypeDescription="Create a new document." ma:contentTypeScope="" ma:versionID="a3099d760f406a049291dac7ea08f2db">
  <xsd:schema xmlns:xsd="http://www.w3.org/2001/XMLSchema" xmlns:xs="http://www.w3.org/2001/XMLSchema" xmlns:p="http://schemas.microsoft.com/office/2006/metadata/properties" xmlns:ns2="081149f3-10e5-4345-a907-0c693e18753d" xmlns:ns3="192bcf50-8791-47d2-ad06-af1e679a3b36" targetNamespace="http://schemas.microsoft.com/office/2006/metadata/properties" ma:root="true" ma:fieldsID="962dac5737d6403b9a23027a869991f3" ns2:_="" ns3:_="">
    <xsd:import namespace="081149f3-10e5-4345-a907-0c693e18753d"/>
    <xsd:import namespace="192bcf50-8791-47d2-ad06-af1e679a3b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149f3-10e5-4345-a907-0c693e187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bcf50-8791-47d2-ad06-af1e679a3b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C1429-22AC-4A7A-974D-1485599E363E}">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3B500811-2865-4EB5-BB28-52149AD5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149f3-10e5-4345-a907-0c693e18753d"/>
    <ds:schemaRef ds:uri="192bcf50-8791-47d2-ad06-af1e679a3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7280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Michelle Jose</cp:lastModifiedBy>
  <cp:revision>2</cp:revision>
  <cp:lastPrinted>2008-01-14T17:11:00Z</cp:lastPrinted>
  <dcterms:created xsi:type="dcterms:W3CDTF">2025-01-27T11:22:00Z</dcterms:created>
  <dcterms:modified xsi:type="dcterms:W3CDTF">2025-01-27T11:22:00Z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0x010100EE35A1ADB586B3469994C68B4B761112</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